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1BAD" w14:textId="564A75F9" w:rsidR="0038628A" w:rsidRDefault="0038628A" w:rsidP="00E73D2F">
      <w:pPr>
        <w:tabs>
          <w:tab w:val="right" w:leader="dot" w:pos="9062"/>
        </w:tabs>
        <w:spacing w:after="100"/>
        <w:jc w:val="center"/>
        <w:rPr>
          <w:b/>
          <w:bCs/>
          <w:sz w:val="48"/>
          <w:szCs w:val="48"/>
        </w:rPr>
      </w:pPr>
    </w:p>
    <w:p w14:paraId="6D4917B9" w14:textId="217DB383" w:rsidR="00E73D2F" w:rsidRPr="00E73D2F" w:rsidRDefault="00E73D2F" w:rsidP="00E73D2F">
      <w:pPr>
        <w:tabs>
          <w:tab w:val="right" w:leader="dot" w:pos="9062"/>
        </w:tabs>
        <w:spacing w:after="100"/>
        <w:jc w:val="center"/>
        <w:rPr>
          <w:b/>
          <w:bCs/>
          <w:sz w:val="48"/>
          <w:szCs w:val="48"/>
        </w:rPr>
      </w:pPr>
      <w:r w:rsidRPr="00E73D2F">
        <w:rPr>
          <w:b/>
          <w:bCs/>
          <w:sz w:val="48"/>
          <w:szCs w:val="48"/>
        </w:rPr>
        <w:t>Prevádzkový poriadok prevádzkovateľa miestnej distribučnej sústavy</w:t>
      </w:r>
    </w:p>
    <w:p w14:paraId="28200679" w14:textId="77777777" w:rsidR="00E73D2F" w:rsidRPr="00E73D2F" w:rsidRDefault="00E73D2F" w:rsidP="00E73D2F">
      <w:pPr>
        <w:tabs>
          <w:tab w:val="right" w:leader="dot" w:pos="9062"/>
        </w:tabs>
        <w:spacing w:after="100"/>
        <w:jc w:val="center"/>
        <w:rPr>
          <w:b/>
          <w:bCs/>
          <w:sz w:val="48"/>
          <w:szCs w:val="48"/>
        </w:rPr>
      </w:pPr>
    </w:p>
    <w:p w14:paraId="5690284C" w14:textId="2BDCFC0D" w:rsidR="00457848" w:rsidRPr="00BA3F8C" w:rsidRDefault="00943489" w:rsidP="00E73D2F">
      <w:pPr>
        <w:tabs>
          <w:tab w:val="right" w:leader="dot" w:pos="9062"/>
        </w:tabs>
        <w:spacing w:after="100"/>
      </w:pPr>
      <w:bookmarkStart w:id="0" w:name="_GoBack"/>
      <w:bookmarkEnd w:id="0"/>
      <w:r w:rsidRPr="00BA3F8C">
        <w:t>O</w:t>
      </w:r>
      <w:r w:rsidR="00D374CC" w:rsidRPr="00BA3F8C">
        <w:t>BSAH:</w:t>
      </w:r>
    </w:p>
    <w:p w14:paraId="3FBC8A40" w14:textId="1CFCC929" w:rsidR="00991CD7" w:rsidRDefault="00457848" w:rsidP="00991CD7">
      <w:pPr>
        <w:pStyle w:val="Obsah1"/>
        <w:rPr>
          <w:rFonts w:asciiTheme="minorHAnsi" w:eastAsiaTheme="minorEastAsia" w:hAnsiTheme="minorHAnsi" w:cstheme="minorBidi"/>
          <w:noProof/>
          <w:sz w:val="22"/>
          <w:szCs w:val="22"/>
          <w:lang w:val="en-GB" w:eastAsia="en-GB"/>
        </w:rPr>
      </w:pPr>
      <w:r w:rsidRPr="00BA3F8C">
        <w:fldChar w:fldCharType="begin"/>
      </w:r>
      <w:r w:rsidRPr="00BA3F8C">
        <w:instrText xml:space="preserve"> TOC \o "1-3" \h \z \u </w:instrText>
      </w:r>
      <w:r w:rsidRPr="00BA3F8C">
        <w:fldChar w:fldCharType="separate"/>
      </w:r>
      <w:hyperlink w:anchor="_Toc128385290" w:history="1">
        <w:r w:rsidR="00991CD7" w:rsidRPr="00015BCB">
          <w:rPr>
            <w:rStyle w:val="Hypertextovprepojenie"/>
            <w:rFonts w:eastAsiaTheme="majorEastAsia"/>
            <w:noProof/>
          </w:rPr>
          <w:t>1. ÚVODNÉ USTANOVENIA</w:t>
        </w:r>
        <w:r w:rsidR="00991CD7">
          <w:rPr>
            <w:noProof/>
            <w:webHidden/>
          </w:rPr>
          <w:tab/>
        </w:r>
        <w:r w:rsidR="00991CD7">
          <w:rPr>
            <w:noProof/>
            <w:webHidden/>
          </w:rPr>
          <w:fldChar w:fldCharType="begin"/>
        </w:r>
        <w:r w:rsidR="00991CD7">
          <w:rPr>
            <w:noProof/>
            <w:webHidden/>
          </w:rPr>
          <w:instrText xml:space="preserve"> PAGEREF _Toc128385290 \h </w:instrText>
        </w:r>
        <w:r w:rsidR="00991CD7">
          <w:rPr>
            <w:noProof/>
            <w:webHidden/>
          </w:rPr>
        </w:r>
        <w:r w:rsidR="00991CD7">
          <w:rPr>
            <w:noProof/>
            <w:webHidden/>
          </w:rPr>
          <w:fldChar w:fldCharType="separate"/>
        </w:r>
        <w:r w:rsidR="0038628A">
          <w:rPr>
            <w:noProof/>
            <w:webHidden/>
          </w:rPr>
          <w:t>5</w:t>
        </w:r>
        <w:r w:rsidR="00991CD7">
          <w:rPr>
            <w:noProof/>
            <w:webHidden/>
          </w:rPr>
          <w:fldChar w:fldCharType="end"/>
        </w:r>
      </w:hyperlink>
    </w:p>
    <w:p w14:paraId="3F108A8C" w14:textId="1974B093"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291" w:history="1">
        <w:r w:rsidR="00991CD7" w:rsidRPr="00015BCB">
          <w:rPr>
            <w:rStyle w:val="Hypertextovprepojenie"/>
            <w:rFonts w:eastAsiaTheme="majorEastAsia"/>
            <w:noProof/>
          </w:rPr>
          <w:t>2. ZMLUVA O PRIPOJENÍ DO DISTRIBUČNEJ SÚSTAVY</w:t>
        </w:r>
        <w:r w:rsidR="00991CD7">
          <w:rPr>
            <w:noProof/>
            <w:webHidden/>
          </w:rPr>
          <w:tab/>
        </w:r>
        <w:r w:rsidR="00991CD7">
          <w:rPr>
            <w:noProof/>
            <w:webHidden/>
          </w:rPr>
          <w:fldChar w:fldCharType="begin"/>
        </w:r>
        <w:r w:rsidR="00991CD7">
          <w:rPr>
            <w:noProof/>
            <w:webHidden/>
          </w:rPr>
          <w:instrText xml:space="preserve"> PAGEREF _Toc128385291 \h </w:instrText>
        </w:r>
        <w:r w:rsidR="00991CD7">
          <w:rPr>
            <w:noProof/>
            <w:webHidden/>
          </w:rPr>
        </w:r>
        <w:r w:rsidR="00991CD7">
          <w:rPr>
            <w:noProof/>
            <w:webHidden/>
          </w:rPr>
          <w:fldChar w:fldCharType="separate"/>
        </w:r>
        <w:r w:rsidR="0038628A">
          <w:rPr>
            <w:noProof/>
            <w:webHidden/>
          </w:rPr>
          <w:t>5</w:t>
        </w:r>
        <w:r w:rsidR="00991CD7">
          <w:rPr>
            <w:noProof/>
            <w:webHidden/>
          </w:rPr>
          <w:fldChar w:fldCharType="end"/>
        </w:r>
      </w:hyperlink>
    </w:p>
    <w:p w14:paraId="789FF9C4" w14:textId="11D68153"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2" w:history="1">
        <w:r w:rsidR="00991CD7" w:rsidRPr="00015BCB">
          <w:rPr>
            <w:rStyle w:val="Hypertextovprepojenie"/>
            <w:rFonts w:eastAsiaTheme="majorEastAsia"/>
            <w:noProof/>
          </w:rPr>
          <w:t>2.1.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_Toc128385292 \h </w:instrText>
        </w:r>
        <w:r w:rsidR="00991CD7">
          <w:rPr>
            <w:noProof/>
            <w:webHidden/>
          </w:rPr>
        </w:r>
        <w:r w:rsidR="00991CD7">
          <w:rPr>
            <w:noProof/>
            <w:webHidden/>
          </w:rPr>
          <w:fldChar w:fldCharType="separate"/>
        </w:r>
        <w:r w:rsidR="0038628A">
          <w:rPr>
            <w:noProof/>
            <w:webHidden/>
          </w:rPr>
          <w:t>5</w:t>
        </w:r>
        <w:r w:rsidR="00991CD7">
          <w:rPr>
            <w:noProof/>
            <w:webHidden/>
          </w:rPr>
          <w:fldChar w:fldCharType="end"/>
        </w:r>
      </w:hyperlink>
    </w:p>
    <w:p w14:paraId="2C3DDD66" w14:textId="28728301"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3" w:history="1">
        <w:r w:rsidR="00991CD7" w:rsidRPr="00015BCB">
          <w:rPr>
            <w:rStyle w:val="Hypertextovprepojenie"/>
            <w:rFonts w:eastAsiaTheme="majorEastAsia"/>
            <w:bCs/>
            <w:noProof/>
          </w:rPr>
          <w:t>2.2.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Podklady predkladané výrobcom elektriny alebo prevádzkovateľom zariadenia na</w:t>
        </w:r>
        <w:r w:rsidR="00642B61">
          <w:rPr>
            <w:rStyle w:val="Hypertextovprepojenie"/>
            <w:rFonts w:eastAsiaTheme="majorEastAsia"/>
            <w:noProof/>
          </w:rPr>
          <w:t> </w:t>
        </w:r>
        <w:r w:rsidR="00991CD7" w:rsidRPr="00015BCB">
          <w:rPr>
            <w:rStyle w:val="Hypertextovprepojenie"/>
            <w:rFonts w:eastAsiaTheme="majorEastAsia"/>
            <w:noProof/>
          </w:rPr>
          <w:t>uskladňovanie elektriny</w:t>
        </w:r>
        <w:r w:rsidR="00991CD7">
          <w:rPr>
            <w:noProof/>
            <w:webHidden/>
          </w:rPr>
          <w:tab/>
        </w:r>
        <w:r w:rsidR="00991CD7">
          <w:rPr>
            <w:noProof/>
            <w:webHidden/>
          </w:rPr>
          <w:fldChar w:fldCharType="begin"/>
        </w:r>
        <w:r w:rsidR="00991CD7">
          <w:rPr>
            <w:noProof/>
            <w:webHidden/>
          </w:rPr>
          <w:instrText xml:space="preserve"> PAGEREF _Toc128385293 \h </w:instrText>
        </w:r>
        <w:r w:rsidR="00991CD7">
          <w:rPr>
            <w:noProof/>
            <w:webHidden/>
          </w:rPr>
        </w:r>
        <w:r w:rsidR="00991CD7">
          <w:rPr>
            <w:noProof/>
            <w:webHidden/>
          </w:rPr>
          <w:fldChar w:fldCharType="separate"/>
        </w:r>
        <w:r w:rsidR="0038628A">
          <w:rPr>
            <w:noProof/>
            <w:webHidden/>
          </w:rPr>
          <w:t>8</w:t>
        </w:r>
        <w:r w:rsidR="00991CD7">
          <w:rPr>
            <w:noProof/>
            <w:webHidden/>
          </w:rPr>
          <w:fldChar w:fldCharType="end"/>
        </w:r>
      </w:hyperlink>
    </w:p>
    <w:p w14:paraId="5C635C02" w14:textId="6E4185BF"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4" w:history="1">
        <w:r w:rsidR="00991CD7" w:rsidRPr="00015BCB">
          <w:rPr>
            <w:rStyle w:val="Hypertextovprepojenie"/>
            <w:rFonts w:eastAsiaTheme="majorEastAsia"/>
            <w:noProof/>
          </w:rPr>
          <w:t>2.3.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o rozšírení distribučnej sústavy v prípade obnoviteľných zdrojov energie a vysoko účinnej kombinovanej výroby</w:t>
        </w:r>
        <w:r w:rsidR="00991CD7">
          <w:rPr>
            <w:noProof/>
            <w:webHidden/>
          </w:rPr>
          <w:tab/>
        </w:r>
        <w:r w:rsidR="00991CD7">
          <w:rPr>
            <w:noProof/>
            <w:webHidden/>
          </w:rPr>
          <w:fldChar w:fldCharType="begin"/>
        </w:r>
        <w:r w:rsidR="00991CD7">
          <w:rPr>
            <w:noProof/>
            <w:webHidden/>
          </w:rPr>
          <w:instrText xml:space="preserve"> PAGEREF _Toc128385294 \h </w:instrText>
        </w:r>
        <w:r w:rsidR="00991CD7">
          <w:rPr>
            <w:noProof/>
            <w:webHidden/>
          </w:rPr>
        </w:r>
        <w:r w:rsidR="00991CD7">
          <w:rPr>
            <w:noProof/>
            <w:webHidden/>
          </w:rPr>
          <w:fldChar w:fldCharType="separate"/>
        </w:r>
        <w:r w:rsidR="0038628A">
          <w:rPr>
            <w:noProof/>
            <w:webHidden/>
          </w:rPr>
          <w:t>9</w:t>
        </w:r>
        <w:r w:rsidR="00991CD7">
          <w:rPr>
            <w:noProof/>
            <w:webHidden/>
          </w:rPr>
          <w:fldChar w:fldCharType="end"/>
        </w:r>
      </w:hyperlink>
    </w:p>
    <w:p w14:paraId="6ACD9D47" w14:textId="5136F158"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5" w:history="1">
        <w:r w:rsidR="00991CD7" w:rsidRPr="00015BCB">
          <w:rPr>
            <w:rStyle w:val="Hypertextovprepojenie"/>
            <w:rFonts w:eastAsiaTheme="majorEastAsia"/>
            <w:noProof/>
          </w:rPr>
          <w:t>2.4.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o pripájaní malých zdrojov podľa § 4a zákona č. 309/2009 Z. z.</w:t>
        </w:r>
        <w:r w:rsidR="00991CD7">
          <w:rPr>
            <w:noProof/>
            <w:webHidden/>
          </w:rPr>
          <w:tab/>
        </w:r>
        <w:r w:rsidR="00991CD7">
          <w:rPr>
            <w:noProof/>
            <w:webHidden/>
          </w:rPr>
          <w:fldChar w:fldCharType="begin"/>
        </w:r>
        <w:r w:rsidR="00991CD7">
          <w:rPr>
            <w:noProof/>
            <w:webHidden/>
          </w:rPr>
          <w:instrText xml:space="preserve"> PAGEREF _Toc128385295 \h </w:instrText>
        </w:r>
        <w:r w:rsidR="00991CD7">
          <w:rPr>
            <w:noProof/>
            <w:webHidden/>
          </w:rPr>
        </w:r>
        <w:r w:rsidR="00991CD7">
          <w:rPr>
            <w:noProof/>
            <w:webHidden/>
          </w:rPr>
          <w:fldChar w:fldCharType="separate"/>
        </w:r>
        <w:r w:rsidR="0038628A">
          <w:rPr>
            <w:noProof/>
            <w:webHidden/>
          </w:rPr>
          <w:t>9</w:t>
        </w:r>
        <w:r w:rsidR="00991CD7">
          <w:rPr>
            <w:noProof/>
            <w:webHidden/>
          </w:rPr>
          <w:fldChar w:fldCharType="end"/>
        </w:r>
      </w:hyperlink>
    </w:p>
    <w:p w14:paraId="6D17A3DA" w14:textId="766B9952"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6" w:history="1">
        <w:r w:rsidR="00991CD7" w:rsidRPr="00015BCB">
          <w:rPr>
            <w:rStyle w:val="Hypertextovprepojenie"/>
            <w:rFonts w:eastAsiaTheme="majorEastAsia"/>
            <w:noProof/>
          </w:rPr>
          <w:t>2.5.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pre pripájania výrobcov elektriny v lokálnom zdroji</w:t>
        </w:r>
        <w:r w:rsidR="00991CD7">
          <w:rPr>
            <w:noProof/>
            <w:webHidden/>
          </w:rPr>
          <w:tab/>
        </w:r>
        <w:r w:rsidR="00991CD7">
          <w:rPr>
            <w:noProof/>
            <w:webHidden/>
          </w:rPr>
          <w:fldChar w:fldCharType="begin"/>
        </w:r>
        <w:r w:rsidR="00991CD7">
          <w:rPr>
            <w:noProof/>
            <w:webHidden/>
          </w:rPr>
          <w:instrText xml:space="preserve"> PAGEREF _Toc128385296 \h </w:instrText>
        </w:r>
        <w:r w:rsidR="00991CD7">
          <w:rPr>
            <w:noProof/>
            <w:webHidden/>
          </w:rPr>
        </w:r>
        <w:r w:rsidR="00991CD7">
          <w:rPr>
            <w:noProof/>
            <w:webHidden/>
          </w:rPr>
          <w:fldChar w:fldCharType="separate"/>
        </w:r>
        <w:r w:rsidR="0038628A">
          <w:rPr>
            <w:noProof/>
            <w:webHidden/>
          </w:rPr>
          <w:t>10</w:t>
        </w:r>
        <w:r w:rsidR="00991CD7">
          <w:rPr>
            <w:noProof/>
            <w:webHidden/>
          </w:rPr>
          <w:fldChar w:fldCharType="end"/>
        </w:r>
      </w:hyperlink>
    </w:p>
    <w:p w14:paraId="3EF5D429" w14:textId="4646A0FB"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297" w:history="1">
        <w:r w:rsidR="00991CD7" w:rsidRPr="00015BCB">
          <w:rPr>
            <w:rStyle w:val="Hypertextovprepojenie"/>
            <w:rFonts w:eastAsiaTheme="majorEastAsia"/>
            <w:noProof/>
          </w:rPr>
          <w:t>3. ZMLUVA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_Toc128385297 \h </w:instrText>
        </w:r>
        <w:r w:rsidR="00991CD7">
          <w:rPr>
            <w:noProof/>
            <w:webHidden/>
          </w:rPr>
        </w:r>
        <w:r w:rsidR="00991CD7">
          <w:rPr>
            <w:noProof/>
            <w:webHidden/>
          </w:rPr>
          <w:fldChar w:fldCharType="separate"/>
        </w:r>
        <w:r w:rsidR="0038628A">
          <w:rPr>
            <w:noProof/>
            <w:webHidden/>
          </w:rPr>
          <w:t>11</w:t>
        </w:r>
        <w:r w:rsidR="00991CD7">
          <w:rPr>
            <w:noProof/>
            <w:webHidden/>
          </w:rPr>
          <w:fldChar w:fldCharType="end"/>
        </w:r>
      </w:hyperlink>
    </w:p>
    <w:p w14:paraId="77D90D5F" w14:textId="2E2D157F"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8" w:history="1">
        <w:r w:rsidR="00991CD7" w:rsidRPr="00015BCB">
          <w:rPr>
            <w:rStyle w:val="Hypertextovprepojenie"/>
            <w:rFonts w:eastAsiaTheme="majorEastAsia"/>
            <w:noProof/>
          </w:rPr>
          <w:t>3.1.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_Toc128385298 \h </w:instrText>
        </w:r>
        <w:r w:rsidR="00991CD7">
          <w:rPr>
            <w:noProof/>
            <w:webHidden/>
          </w:rPr>
        </w:r>
        <w:r w:rsidR="00991CD7">
          <w:rPr>
            <w:noProof/>
            <w:webHidden/>
          </w:rPr>
          <w:fldChar w:fldCharType="separate"/>
        </w:r>
        <w:r w:rsidR="0038628A">
          <w:rPr>
            <w:noProof/>
            <w:webHidden/>
          </w:rPr>
          <w:t>11</w:t>
        </w:r>
        <w:r w:rsidR="00991CD7">
          <w:rPr>
            <w:noProof/>
            <w:webHidden/>
          </w:rPr>
          <w:fldChar w:fldCharType="end"/>
        </w:r>
      </w:hyperlink>
    </w:p>
    <w:p w14:paraId="5CE2E59A" w14:textId="63CBFCBE"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299" w:history="1">
        <w:r w:rsidR="00991CD7" w:rsidRPr="00015BCB">
          <w:rPr>
            <w:rStyle w:val="Hypertextovprepojenie"/>
            <w:rFonts w:eastAsiaTheme="majorEastAsia"/>
            <w:noProof/>
          </w:rPr>
          <w:t>3.2.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prevádzkovateľa distribučnej sústavy</w:t>
        </w:r>
        <w:r w:rsidR="00991CD7">
          <w:rPr>
            <w:noProof/>
            <w:webHidden/>
          </w:rPr>
          <w:tab/>
        </w:r>
        <w:r w:rsidR="00991CD7">
          <w:rPr>
            <w:noProof/>
            <w:webHidden/>
          </w:rPr>
          <w:fldChar w:fldCharType="begin"/>
        </w:r>
        <w:r w:rsidR="00991CD7">
          <w:rPr>
            <w:noProof/>
            <w:webHidden/>
          </w:rPr>
          <w:instrText xml:space="preserve"> PAGEREF _Toc128385299 \h </w:instrText>
        </w:r>
        <w:r w:rsidR="00991CD7">
          <w:rPr>
            <w:noProof/>
            <w:webHidden/>
          </w:rPr>
        </w:r>
        <w:r w:rsidR="00991CD7">
          <w:rPr>
            <w:noProof/>
            <w:webHidden/>
          </w:rPr>
          <w:fldChar w:fldCharType="separate"/>
        </w:r>
        <w:r w:rsidR="0038628A">
          <w:rPr>
            <w:noProof/>
            <w:webHidden/>
          </w:rPr>
          <w:t>12</w:t>
        </w:r>
        <w:r w:rsidR="00991CD7">
          <w:rPr>
            <w:noProof/>
            <w:webHidden/>
          </w:rPr>
          <w:fldChar w:fldCharType="end"/>
        </w:r>
      </w:hyperlink>
    </w:p>
    <w:p w14:paraId="078F3AF6" w14:textId="18238153"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0" w:history="1">
        <w:r w:rsidR="00991CD7" w:rsidRPr="00015BCB">
          <w:rPr>
            <w:rStyle w:val="Hypertextovprepojenie"/>
            <w:rFonts w:eastAsiaTheme="majorEastAsia"/>
            <w:noProof/>
          </w:rPr>
          <w:t>3.3.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Povinnosti užívateľa distribučnej sústavy</w:t>
        </w:r>
        <w:r w:rsidR="00991CD7">
          <w:rPr>
            <w:noProof/>
            <w:webHidden/>
          </w:rPr>
          <w:tab/>
        </w:r>
        <w:r w:rsidR="00991CD7">
          <w:rPr>
            <w:noProof/>
            <w:webHidden/>
          </w:rPr>
          <w:fldChar w:fldCharType="begin"/>
        </w:r>
        <w:r w:rsidR="00991CD7">
          <w:rPr>
            <w:noProof/>
            <w:webHidden/>
          </w:rPr>
          <w:instrText xml:space="preserve"> PAGEREF _Toc128385300 \h </w:instrText>
        </w:r>
        <w:r w:rsidR="00991CD7">
          <w:rPr>
            <w:noProof/>
            <w:webHidden/>
          </w:rPr>
        </w:r>
        <w:r w:rsidR="00991CD7">
          <w:rPr>
            <w:noProof/>
            <w:webHidden/>
          </w:rPr>
          <w:fldChar w:fldCharType="separate"/>
        </w:r>
        <w:r w:rsidR="0038628A">
          <w:rPr>
            <w:noProof/>
            <w:webHidden/>
          </w:rPr>
          <w:t>13</w:t>
        </w:r>
        <w:r w:rsidR="00991CD7">
          <w:rPr>
            <w:noProof/>
            <w:webHidden/>
          </w:rPr>
          <w:fldChar w:fldCharType="end"/>
        </w:r>
      </w:hyperlink>
    </w:p>
    <w:p w14:paraId="1CD5A611" w14:textId="191FC072"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1" w:history="1">
        <w:r w:rsidR="00991CD7" w:rsidRPr="00015BCB">
          <w:rPr>
            <w:rStyle w:val="Hypertextovprepojenie"/>
            <w:rFonts w:eastAsiaTheme="majorEastAsia"/>
            <w:noProof/>
          </w:rPr>
          <w:t>3.4.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Meranie elektriny a vykonávanie odpočtov</w:t>
        </w:r>
        <w:r w:rsidR="00991CD7">
          <w:rPr>
            <w:noProof/>
            <w:webHidden/>
          </w:rPr>
          <w:tab/>
        </w:r>
        <w:r w:rsidR="00991CD7">
          <w:rPr>
            <w:noProof/>
            <w:webHidden/>
          </w:rPr>
          <w:fldChar w:fldCharType="begin"/>
        </w:r>
        <w:r w:rsidR="00991CD7">
          <w:rPr>
            <w:noProof/>
            <w:webHidden/>
          </w:rPr>
          <w:instrText xml:space="preserve"> PAGEREF _Toc128385301 \h </w:instrText>
        </w:r>
        <w:r w:rsidR="00991CD7">
          <w:rPr>
            <w:noProof/>
            <w:webHidden/>
          </w:rPr>
        </w:r>
        <w:r w:rsidR="00991CD7">
          <w:rPr>
            <w:noProof/>
            <w:webHidden/>
          </w:rPr>
          <w:fldChar w:fldCharType="separate"/>
        </w:r>
        <w:r w:rsidR="0038628A">
          <w:rPr>
            <w:noProof/>
            <w:webHidden/>
          </w:rPr>
          <w:t>14</w:t>
        </w:r>
        <w:r w:rsidR="00991CD7">
          <w:rPr>
            <w:noProof/>
            <w:webHidden/>
          </w:rPr>
          <w:fldChar w:fldCharType="end"/>
        </w:r>
      </w:hyperlink>
    </w:p>
    <w:p w14:paraId="4B50A494" w14:textId="4CEDF286"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2" w:history="1">
        <w:r w:rsidR="00991CD7" w:rsidRPr="00015BCB">
          <w:rPr>
            <w:rStyle w:val="Hypertextovprepojenie"/>
            <w:rFonts w:eastAsiaTheme="majorEastAsia"/>
            <w:noProof/>
          </w:rPr>
          <w:t>3.5.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Platobné a fakturačné podmienky</w:t>
        </w:r>
        <w:r w:rsidR="00991CD7">
          <w:rPr>
            <w:noProof/>
            <w:webHidden/>
          </w:rPr>
          <w:tab/>
        </w:r>
        <w:r w:rsidR="00991CD7">
          <w:rPr>
            <w:noProof/>
            <w:webHidden/>
          </w:rPr>
          <w:fldChar w:fldCharType="begin"/>
        </w:r>
        <w:r w:rsidR="00991CD7">
          <w:rPr>
            <w:noProof/>
            <w:webHidden/>
          </w:rPr>
          <w:instrText xml:space="preserve"> PAGEREF _Toc128385302 \h </w:instrText>
        </w:r>
        <w:r w:rsidR="00991CD7">
          <w:rPr>
            <w:noProof/>
            <w:webHidden/>
          </w:rPr>
        </w:r>
        <w:r w:rsidR="00991CD7">
          <w:rPr>
            <w:noProof/>
            <w:webHidden/>
          </w:rPr>
          <w:fldChar w:fldCharType="separate"/>
        </w:r>
        <w:r w:rsidR="0038628A">
          <w:rPr>
            <w:noProof/>
            <w:webHidden/>
          </w:rPr>
          <w:t>14</w:t>
        </w:r>
        <w:r w:rsidR="00991CD7">
          <w:rPr>
            <w:noProof/>
            <w:webHidden/>
          </w:rPr>
          <w:fldChar w:fldCharType="end"/>
        </w:r>
      </w:hyperlink>
    </w:p>
    <w:p w14:paraId="6FC6A9C3" w14:textId="7A3E741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3" w:history="1">
        <w:r w:rsidR="00991CD7" w:rsidRPr="00015BCB">
          <w:rPr>
            <w:rStyle w:val="Hypertextovprepojenie"/>
            <w:rFonts w:eastAsiaTheme="majorEastAsia"/>
            <w:noProof/>
          </w:rPr>
          <w:t>3.6.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Obmedzenie a prerušenie distribúcie elektriny</w:t>
        </w:r>
        <w:r w:rsidR="00991CD7">
          <w:rPr>
            <w:noProof/>
            <w:webHidden/>
          </w:rPr>
          <w:tab/>
        </w:r>
        <w:r w:rsidR="00991CD7">
          <w:rPr>
            <w:noProof/>
            <w:webHidden/>
          </w:rPr>
          <w:fldChar w:fldCharType="begin"/>
        </w:r>
        <w:r w:rsidR="00991CD7">
          <w:rPr>
            <w:noProof/>
            <w:webHidden/>
          </w:rPr>
          <w:instrText xml:space="preserve"> PAGEREF _Toc128385303 \h </w:instrText>
        </w:r>
        <w:r w:rsidR="00991CD7">
          <w:rPr>
            <w:noProof/>
            <w:webHidden/>
          </w:rPr>
        </w:r>
        <w:r w:rsidR="00991CD7">
          <w:rPr>
            <w:noProof/>
            <w:webHidden/>
          </w:rPr>
          <w:fldChar w:fldCharType="separate"/>
        </w:r>
        <w:r w:rsidR="0038628A">
          <w:rPr>
            <w:noProof/>
            <w:webHidden/>
          </w:rPr>
          <w:t>16</w:t>
        </w:r>
        <w:r w:rsidR="00991CD7">
          <w:rPr>
            <w:noProof/>
            <w:webHidden/>
          </w:rPr>
          <w:fldChar w:fldCharType="end"/>
        </w:r>
      </w:hyperlink>
    </w:p>
    <w:p w14:paraId="336BA28A" w14:textId="195AC45C"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4" w:history="1">
        <w:r w:rsidR="00991CD7" w:rsidRPr="00015BCB">
          <w:rPr>
            <w:rStyle w:val="Hypertextovprepojenie"/>
            <w:rFonts w:eastAsiaTheme="majorEastAsia"/>
            <w:noProof/>
          </w:rPr>
          <w:t>3.7.</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Ukončenie a zánik zmluvy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_Toc128385304 \h </w:instrText>
        </w:r>
        <w:r w:rsidR="00991CD7">
          <w:rPr>
            <w:noProof/>
            <w:webHidden/>
          </w:rPr>
        </w:r>
        <w:r w:rsidR="00991CD7">
          <w:rPr>
            <w:noProof/>
            <w:webHidden/>
          </w:rPr>
          <w:fldChar w:fldCharType="separate"/>
        </w:r>
        <w:r w:rsidR="0038628A">
          <w:rPr>
            <w:noProof/>
            <w:webHidden/>
          </w:rPr>
          <w:t>16</w:t>
        </w:r>
        <w:r w:rsidR="00991CD7">
          <w:rPr>
            <w:noProof/>
            <w:webHidden/>
          </w:rPr>
          <w:fldChar w:fldCharType="end"/>
        </w:r>
      </w:hyperlink>
    </w:p>
    <w:p w14:paraId="434755FC" w14:textId="09875539"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5" w:history="1">
        <w:r w:rsidR="00991CD7" w:rsidRPr="00015BCB">
          <w:rPr>
            <w:rStyle w:val="Hypertextovprepojenie"/>
            <w:rFonts w:eastAsiaTheme="majorEastAsia"/>
            <w:noProof/>
          </w:rPr>
          <w:t>3.8.</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Reklamácie</w:t>
        </w:r>
        <w:r w:rsidR="00991CD7">
          <w:rPr>
            <w:noProof/>
            <w:webHidden/>
          </w:rPr>
          <w:tab/>
        </w:r>
        <w:r w:rsidR="00991CD7">
          <w:rPr>
            <w:noProof/>
            <w:webHidden/>
          </w:rPr>
          <w:fldChar w:fldCharType="begin"/>
        </w:r>
        <w:r w:rsidR="00991CD7">
          <w:rPr>
            <w:noProof/>
            <w:webHidden/>
          </w:rPr>
          <w:instrText xml:space="preserve"> PAGEREF _Toc128385305 \h </w:instrText>
        </w:r>
        <w:r w:rsidR="00991CD7">
          <w:rPr>
            <w:noProof/>
            <w:webHidden/>
          </w:rPr>
        </w:r>
        <w:r w:rsidR="00991CD7">
          <w:rPr>
            <w:noProof/>
            <w:webHidden/>
          </w:rPr>
          <w:fldChar w:fldCharType="separate"/>
        </w:r>
        <w:r w:rsidR="0038628A">
          <w:rPr>
            <w:noProof/>
            <w:webHidden/>
          </w:rPr>
          <w:t>17</w:t>
        </w:r>
        <w:r w:rsidR="00991CD7">
          <w:rPr>
            <w:noProof/>
            <w:webHidden/>
          </w:rPr>
          <w:fldChar w:fldCharType="end"/>
        </w:r>
      </w:hyperlink>
    </w:p>
    <w:p w14:paraId="22BA73D3" w14:textId="670B1660"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06" w:history="1">
        <w:r w:rsidR="00991CD7" w:rsidRPr="00015BCB">
          <w:rPr>
            <w:rStyle w:val="Hypertextovprepojenie"/>
            <w:rFonts w:eastAsiaTheme="majorEastAsia"/>
            <w:noProof/>
          </w:rPr>
          <w:t>4. RÁMCOVÁ DISTRIBUČNÁ ZMLUVA</w:t>
        </w:r>
        <w:r w:rsidR="00991CD7">
          <w:rPr>
            <w:noProof/>
            <w:webHidden/>
          </w:rPr>
          <w:tab/>
        </w:r>
        <w:r w:rsidR="00991CD7">
          <w:rPr>
            <w:noProof/>
            <w:webHidden/>
          </w:rPr>
          <w:fldChar w:fldCharType="begin"/>
        </w:r>
        <w:r w:rsidR="00991CD7">
          <w:rPr>
            <w:noProof/>
            <w:webHidden/>
          </w:rPr>
          <w:instrText xml:space="preserve"> PAGEREF _Toc128385306 \h </w:instrText>
        </w:r>
        <w:r w:rsidR="00991CD7">
          <w:rPr>
            <w:noProof/>
            <w:webHidden/>
          </w:rPr>
        </w:r>
        <w:r w:rsidR="00991CD7">
          <w:rPr>
            <w:noProof/>
            <w:webHidden/>
          </w:rPr>
          <w:fldChar w:fldCharType="separate"/>
        </w:r>
        <w:r w:rsidR="0038628A">
          <w:rPr>
            <w:noProof/>
            <w:webHidden/>
          </w:rPr>
          <w:t>17</w:t>
        </w:r>
        <w:r w:rsidR="00991CD7">
          <w:rPr>
            <w:noProof/>
            <w:webHidden/>
          </w:rPr>
          <w:fldChar w:fldCharType="end"/>
        </w:r>
      </w:hyperlink>
    </w:p>
    <w:p w14:paraId="65FA1FDF" w14:textId="046DBC0A"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7" w:history="1">
        <w:r w:rsidR="00991CD7" w:rsidRPr="00015BCB">
          <w:rPr>
            <w:rStyle w:val="Hypertextovprepojenie"/>
            <w:rFonts w:eastAsiaTheme="majorEastAsia"/>
            <w:noProof/>
          </w:rPr>
          <w:t>4.1.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Podmienky uzatvorenia rámcovej distribučnej zmluvy</w:t>
        </w:r>
        <w:r w:rsidR="00991CD7">
          <w:rPr>
            <w:noProof/>
            <w:webHidden/>
          </w:rPr>
          <w:tab/>
        </w:r>
        <w:r w:rsidR="00991CD7">
          <w:rPr>
            <w:noProof/>
            <w:webHidden/>
          </w:rPr>
          <w:fldChar w:fldCharType="begin"/>
        </w:r>
        <w:r w:rsidR="00991CD7">
          <w:rPr>
            <w:noProof/>
            <w:webHidden/>
          </w:rPr>
          <w:instrText xml:space="preserve"> PAGEREF _Toc128385307 \h </w:instrText>
        </w:r>
        <w:r w:rsidR="00991CD7">
          <w:rPr>
            <w:noProof/>
            <w:webHidden/>
          </w:rPr>
        </w:r>
        <w:r w:rsidR="00991CD7">
          <w:rPr>
            <w:noProof/>
            <w:webHidden/>
          </w:rPr>
          <w:fldChar w:fldCharType="separate"/>
        </w:r>
        <w:r w:rsidR="0038628A">
          <w:rPr>
            <w:noProof/>
            <w:webHidden/>
          </w:rPr>
          <w:t>17</w:t>
        </w:r>
        <w:r w:rsidR="00991CD7">
          <w:rPr>
            <w:noProof/>
            <w:webHidden/>
          </w:rPr>
          <w:fldChar w:fldCharType="end"/>
        </w:r>
      </w:hyperlink>
    </w:p>
    <w:p w14:paraId="47A58D05" w14:textId="4B029AE4"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8" w:history="1">
        <w:r w:rsidR="00991CD7" w:rsidRPr="00015BCB">
          <w:rPr>
            <w:rStyle w:val="Hypertextovprepojenie"/>
            <w:rFonts w:eastAsiaTheme="majorEastAsia"/>
            <w:noProof/>
          </w:rPr>
          <w:t>4.2.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podmienky pre dodávateľov elektriny, ktorí dodávajú elektrinu odberateľom elektriny v domácnosti pre odberné miesto spoločných častí a spoločných zariadení bytového domu</w:t>
        </w:r>
        <w:r w:rsidR="00991CD7">
          <w:rPr>
            <w:noProof/>
            <w:webHidden/>
          </w:rPr>
          <w:tab/>
        </w:r>
        <w:r w:rsidR="00991CD7">
          <w:rPr>
            <w:noProof/>
            <w:webHidden/>
          </w:rPr>
          <w:fldChar w:fldCharType="begin"/>
        </w:r>
        <w:r w:rsidR="00991CD7">
          <w:rPr>
            <w:noProof/>
            <w:webHidden/>
          </w:rPr>
          <w:instrText xml:space="preserve"> PAGEREF _Toc128385308 \h </w:instrText>
        </w:r>
        <w:r w:rsidR="00991CD7">
          <w:rPr>
            <w:noProof/>
            <w:webHidden/>
          </w:rPr>
        </w:r>
        <w:r w:rsidR="00991CD7">
          <w:rPr>
            <w:noProof/>
            <w:webHidden/>
          </w:rPr>
          <w:fldChar w:fldCharType="separate"/>
        </w:r>
        <w:r w:rsidR="0038628A">
          <w:rPr>
            <w:noProof/>
            <w:webHidden/>
          </w:rPr>
          <w:t>19</w:t>
        </w:r>
        <w:r w:rsidR="00991CD7">
          <w:rPr>
            <w:noProof/>
            <w:webHidden/>
          </w:rPr>
          <w:fldChar w:fldCharType="end"/>
        </w:r>
      </w:hyperlink>
    </w:p>
    <w:p w14:paraId="351FDEF2" w14:textId="2A7C132F"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09" w:history="1">
        <w:r w:rsidR="00991CD7" w:rsidRPr="00015BCB">
          <w:rPr>
            <w:rStyle w:val="Hypertextovprepojenie"/>
            <w:rFonts w:eastAsiaTheme="majorEastAsia"/>
            <w:noProof/>
          </w:rPr>
          <w:t>4.3.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Identifikácia odberných miest zásobovaných dodávateľom elektriny</w:t>
        </w:r>
        <w:r w:rsidR="00991CD7">
          <w:rPr>
            <w:noProof/>
            <w:webHidden/>
          </w:rPr>
          <w:tab/>
        </w:r>
        <w:r w:rsidR="00991CD7">
          <w:rPr>
            <w:noProof/>
            <w:webHidden/>
          </w:rPr>
          <w:fldChar w:fldCharType="begin"/>
        </w:r>
        <w:r w:rsidR="00991CD7">
          <w:rPr>
            <w:noProof/>
            <w:webHidden/>
          </w:rPr>
          <w:instrText xml:space="preserve"> PAGEREF _Toc128385309 \h </w:instrText>
        </w:r>
        <w:r w:rsidR="00991CD7">
          <w:rPr>
            <w:noProof/>
            <w:webHidden/>
          </w:rPr>
        </w:r>
        <w:r w:rsidR="00991CD7">
          <w:rPr>
            <w:noProof/>
            <w:webHidden/>
          </w:rPr>
          <w:fldChar w:fldCharType="separate"/>
        </w:r>
        <w:r w:rsidR="0038628A">
          <w:rPr>
            <w:noProof/>
            <w:webHidden/>
          </w:rPr>
          <w:t>21</w:t>
        </w:r>
        <w:r w:rsidR="00991CD7">
          <w:rPr>
            <w:noProof/>
            <w:webHidden/>
          </w:rPr>
          <w:fldChar w:fldCharType="end"/>
        </w:r>
      </w:hyperlink>
    </w:p>
    <w:p w14:paraId="22B8B37F" w14:textId="05B3F8B4"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0" w:history="1">
        <w:r w:rsidR="00991CD7" w:rsidRPr="00015BCB">
          <w:rPr>
            <w:rStyle w:val="Hypertextovprepojenie"/>
            <w:rFonts w:eastAsiaTheme="majorEastAsia"/>
            <w:noProof/>
          </w:rPr>
          <w:t>4.4.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prevádzkovateľa distribučnej sústavy</w:t>
        </w:r>
        <w:r w:rsidR="00991CD7">
          <w:rPr>
            <w:noProof/>
            <w:webHidden/>
          </w:rPr>
          <w:tab/>
        </w:r>
        <w:r w:rsidR="00991CD7">
          <w:rPr>
            <w:noProof/>
            <w:webHidden/>
          </w:rPr>
          <w:fldChar w:fldCharType="begin"/>
        </w:r>
        <w:r w:rsidR="00991CD7">
          <w:rPr>
            <w:noProof/>
            <w:webHidden/>
          </w:rPr>
          <w:instrText xml:space="preserve"> PAGEREF _Toc128385310 \h </w:instrText>
        </w:r>
        <w:r w:rsidR="00991CD7">
          <w:rPr>
            <w:noProof/>
            <w:webHidden/>
          </w:rPr>
        </w:r>
        <w:r w:rsidR="00991CD7">
          <w:rPr>
            <w:noProof/>
            <w:webHidden/>
          </w:rPr>
          <w:fldChar w:fldCharType="separate"/>
        </w:r>
        <w:r w:rsidR="0038628A">
          <w:rPr>
            <w:noProof/>
            <w:webHidden/>
          </w:rPr>
          <w:t>22</w:t>
        </w:r>
        <w:r w:rsidR="00991CD7">
          <w:rPr>
            <w:noProof/>
            <w:webHidden/>
          </w:rPr>
          <w:fldChar w:fldCharType="end"/>
        </w:r>
      </w:hyperlink>
    </w:p>
    <w:p w14:paraId="22CAD0DA" w14:textId="3D264314"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1" w:history="1">
        <w:r w:rsidR="00991CD7" w:rsidRPr="00015BCB">
          <w:rPr>
            <w:rStyle w:val="Hypertextovprepojenie"/>
            <w:rFonts w:eastAsiaTheme="majorEastAsia"/>
            <w:noProof/>
          </w:rPr>
          <w:t>4.5.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dodávateľa elektriny</w:t>
        </w:r>
        <w:r w:rsidR="00991CD7">
          <w:rPr>
            <w:noProof/>
            <w:webHidden/>
          </w:rPr>
          <w:tab/>
        </w:r>
        <w:r w:rsidR="00991CD7">
          <w:rPr>
            <w:noProof/>
            <w:webHidden/>
          </w:rPr>
          <w:fldChar w:fldCharType="begin"/>
        </w:r>
        <w:r w:rsidR="00991CD7">
          <w:rPr>
            <w:noProof/>
            <w:webHidden/>
          </w:rPr>
          <w:instrText xml:space="preserve"> PAGEREF _Toc128385311 \h </w:instrText>
        </w:r>
        <w:r w:rsidR="00991CD7">
          <w:rPr>
            <w:noProof/>
            <w:webHidden/>
          </w:rPr>
        </w:r>
        <w:r w:rsidR="00991CD7">
          <w:rPr>
            <w:noProof/>
            <w:webHidden/>
          </w:rPr>
          <w:fldChar w:fldCharType="separate"/>
        </w:r>
        <w:r w:rsidR="0038628A">
          <w:rPr>
            <w:noProof/>
            <w:webHidden/>
          </w:rPr>
          <w:t>22</w:t>
        </w:r>
        <w:r w:rsidR="00991CD7">
          <w:rPr>
            <w:noProof/>
            <w:webHidden/>
          </w:rPr>
          <w:fldChar w:fldCharType="end"/>
        </w:r>
      </w:hyperlink>
    </w:p>
    <w:p w14:paraId="59BAFA22" w14:textId="09620F4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2" w:history="1">
        <w:r w:rsidR="00991CD7" w:rsidRPr="00015BCB">
          <w:rPr>
            <w:rStyle w:val="Hypertextovprepojenie"/>
            <w:rFonts w:eastAsiaTheme="majorEastAsia"/>
            <w:noProof/>
          </w:rPr>
          <w:t>4.6.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Ceny a spôsob úhrady platieb</w:t>
        </w:r>
        <w:r w:rsidR="00991CD7">
          <w:rPr>
            <w:noProof/>
            <w:webHidden/>
          </w:rPr>
          <w:tab/>
        </w:r>
        <w:r w:rsidR="00991CD7">
          <w:rPr>
            <w:noProof/>
            <w:webHidden/>
          </w:rPr>
          <w:fldChar w:fldCharType="begin"/>
        </w:r>
        <w:r w:rsidR="00991CD7">
          <w:rPr>
            <w:noProof/>
            <w:webHidden/>
          </w:rPr>
          <w:instrText xml:space="preserve"> PAGEREF _Toc128385312 \h </w:instrText>
        </w:r>
        <w:r w:rsidR="00991CD7">
          <w:rPr>
            <w:noProof/>
            <w:webHidden/>
          </w:rPr>
        </w:r>
        <w:r w:rsidR="00991CD7">
          <w:rPr>
            <w:noProof/>
            <w:webHidden/>
          </w:rPr>
          <w:fldChar w:fldCharType="separate"/>
        </w:r>
        <w:r w:rsidR="0038628A">
          <w:rPr>
            <w:noProof/>
            <w:webHidden/>
          </w:rPr>
          <w:t>23</w:t>
        </w:r>
        <w:r w:rsidR="00991CD7">
          <w:rPr>
            <w:noProof/>
            <w:webHidden/>
          </w:rPr>
          <w:fldChar w:fldCharType="end"/>
        </w:r>
      </w:hyperlink>
    </w:p>
    <w:p w14:paraId="751ADA5E" w14:textId="775FE149"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3" w:history="1">
        <w:r w:rsidR="00991CD7" w:rsidRPr="00015BCB">
          <w:rPr>
            <w:rStyle w:val="Hypertextovprepojenie"/>
            <w:rFonts w:eastAsiaTheme="majorEastAsia"/>
            <w:noProof/>
          </w:rPr>
          <w:t>4.7.</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Platobné podmienky</w:t>
        </w:r>
        <w:r w:rsidR="00991CD7">
          <w:rPr>
            <w:noProof/>
            <w:webHidden/>
          </w:rPr>
          <w:tab/>
        </w:r>
        <w:r w:rsidR="00991CD7">
          <w:rPr>
            <w:noProof/>
            <w:webHidden/>
          </w:rPr>
          <w:fldChar w:fldCharType="begin"/>
        </w:r>
        <w:r w:rsidR="00991CD7">
          <w:rPr>
            <w:noProof/>
            <w:webHidden/>
          </w:rPr>
          <w:instrText xml:space="preserve"> PAGEREF _Toc128385313 \h </w:instrText>
        </w:r>
        <w:r w:rsidR="00991CD7">
          <w:rPr>
            <w:noProof/>
            <w:webHidden/>
          </w:rPr>
        </w:r>
        <w:r w:rsidR="00991CD7">
          <w:rPr>
            <w:noProof/>
            <w:webHidden/>
          </w:rPr>
          <w:fldChar w:fldCharType="separate"/>
        </w:r>
        <w:r w:rsidR="0038628A">
          <w:rPr>
            <w:noProof/>
            <w:webHidden/>
          </w:rPr>
          <w:t>24</w:t>
        </w:r>
        <w:r w:rsidR="00991CD7">
          <w:rPr>
            <w:noProof/>
            <w:webHidden/>
          </w:rPr>
          <w:fldChar w:fldCharType="end"/>
        </w:r>
      </w:hyperlink>
    </w:p>
    <w:p w14:paraId="22383732" w14:textId="6266A962"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4" w:history="1">
        <w:r w:rsidR="00991CD7" w:rsidRPr="00015BCB">
          <w:rPr>
            <w:rStyle w:val="Hypertextovprepojenie"/>
            <w:rFonts w:eastAsiaTheme="majorEastAsia"/>
            <w:noProof/>
          </w:rPr>
          <w:t>4.8.</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Obmedzenie, prerušenie alebo ukončenie distribúcie do odberného miesta</w:t>
        </w:r>
        <w:r w:rsidR="00991CD7">
          <w:rPr>
            <w:noProof/>
            <w:webHidden/>
          </w:rPr>
          <w:tab/>
        </w:r>
        <w:r w:rsidR="00991CD7">
          <w:rPr>
            <w:noProof/>
            <w:webHidden/>
          </w:rPr>
          <w:fldChar w:fldCharType="begin"/>
        </w:r>
        <w:r w:rsidR="00991CD7">
          <w:rPr>
            <w:noProof/>
            <w:webHidden/>
          </w:rPr>
          <w:instrText xml:space="preserve"> PAGEREF _Toc128385314 \h </w:instrText>
        </w:r>
        <w:r w:rsidR="00991CD7">
          <w:rPr>
            <w:noProof/>
            <w:webHidden/>
          </w:rPr>
        </w:r>
        <w:r w:rsidR="00991CD7">
          <w:rPr>
            <w:noProof/>
            <w:webHidden/>
          </w:rPr>
          <w:fldChar w:fldCharType="separate"/>
        </w:r>
        <w:r w:rsidR="0038628A">
          <w:rPr>
            <w:noProof/>
            <w:webHidden/>
          </w:rPr>
          <w:t>26</w:t>
        </w:r>
        <w:r w:rsidR="00991CD7">
          <w:rPr>
            <w:noProof/>
            <w:webHidden/>
          </w:rPr>
          <w:fldChar w:fldCharType="end"/>
        </w:r>
      </w:hyperlink>
    </w:p>
    <w:p w14:paraId="61AA3422" w14:textId="32BF6997"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5" w:history="1">
        <w:r w:rsidR="00991CD7" w:rsidRPr="00015BCB">
          <w:rPr>
            <w:rStyle w:val="Hypertextovprepojenie"/>
            <w:rFonts w:eastAsiaTheme="majorEastAsia"/>
            <w:noProof/>
          </w:rPr>
          <w:t>4.9.</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Reklamácie</w:t>
        </w:r>
        <w:r w:rsidR="00991CD7">
          <w:rPr>
            <w:noProof/>
            <w:webHidden/>
          </w:rPr>
          <w:tab/>
        </w:r>
        <w:r w:rsidR="00991CD7">
          <w:rPr>
            <w:noProof/>
            <w:webHidden/>
          </w:rPr>
          <w:fldChar w:fldCharType="begin"/>
        </w:r>
        <w:r w:rsidR="00991CD7">
          <w:rPr>
            <w:noProof/>
            <w:webHidden/>
          </w:rPr>
          <w:instrText xml:space="preserve"> PAGEREF _Toc128385315 \h </w:instrText>
        </w:r>
        <w:r w:rsidR="00991CD7">
          <w:rPr>
            <w:noProof/>
            <w:webHidden/>
          </w:rPr>
        </w:r>
        <w:r w:rsidR="00991CD7">
          <w:rPr>
            <w:noProof/>
            <w:webHidden/>
          </w:rPr>
          <w:fldChar w:fldCharType="separate"/>
        </w:r>
        <w:r w:rsidR="0038628A">
          <w:rPr>
            <w:noProof/>
            <w:webHidden/>
          </w:rPr>
          <w:t>26</w:t>
        </w:r>
        <w:r w:rsidR="00991CD7">
          <w:rPr>
            <w:noProof/>
            <w:webHidden/>
          </w:rPr>
          <w:fldChar w:fldCharType="end"/>
        </w:r>
      </w:hyperlink>
    </w:p>
    <w:p w14:paraId="599ED451" w14:textId="38128293"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6" w:history="1">
        <w:r w:rsidR="00991CD7" w:rsidRPr="00015BCB">
          <w:rPr>
            <w:rStyle w:val="Hypertextovprepojenie"/>
            <w:rFonts w:eastAsiaTheme="majorEastAsia"/>
            <w:noProof/>
          </w:rPr>
          <w:t>4.10.</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Ukončenie a zánik rámcovej distribučnej zmluvy</w:t>
        </w:r>
        <w:r w:rsidR="00991CD7">
          <w:rPr>
            <w:noProof/>
            <w:webHidden/>
          </w:rPr>
          <w:tab/>
        </w:r>
        <w:r w:rsidR="00991CD7">
          <w:rPr>
            <w:noProof/>
            <w:webHidden/>
          </w:rPr>
          <w:fldChar w:fldCharType="begin"/>
        </w:r>
        <w:r w:rsidR="00991CD7">
          <w:rPr>
            <w:noProof/>
            <w:webHidden/>
          </w:rPr>
          <w:instrText xml:space="preserve"> PAGEREF _Toc128385316 \h </w:instrText>
        </w:r>
        <w:r w:rsidR="00991CD7">
          <w:rPr>
            <w:noProof/>
            <w:webHidden/>
          </w:rPr>
        </w:r>
        <w:r w:rsidR="00991CD7">
          <w:rPr>
            <w:noProof/>
            <w:webHidden/>
          </w:rPr>
          <w:fldChar w:fldCharType="separate"/>
        </w:r>
        <w:r w:rsidR="0038628A">
          <w:rPr>
            <w:noProof/>
            <w:webHidden/>
          </w:rPr>
          <w:t>27</w:t>
        </w:r>
        <w:r w:rsidR="00991CD7">
          <w:rPr>
            <w:noProof/>
            <w:webHidden/>
          </w:rPr>
          <w:fldChar w:fldCharType="end"/>
        </w:r>
      </w:hyperlink>
    </w:p>
    <w:p w14:paraId="3D440AB5" w14:textId="5059C5D6"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7" w:history="1">
        <w:r w:rsidR="00991CD7" w:rsidRPr="00015BCB">
          <w:rPr>
            <w:rStyle w:val="Hypertextovprepojenie"/>
            <w:rFonts w:eastAsiaTheme="majorEastAsia"/>
            <w:noProof/>
          </w:rPr>
          <w:t>4.11.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Prechodné a záverečné ustanovenia</w:t>
        </w:r>
        <w:r w:rsidR="00991CD7">
          <w:rPr>
            <w:noProof/>
            <w:webHidden/>
          </w:rPr>
          <w:tab/>
        </w:r>
        <w:r w:rsidR="00991CD7">
          <w:rPr>
            <w:noProof/>
            <w:webHidden/>
          </w:rPr>
          <w:fldChar w:fldCharType="begin"/>
        </w:r>
        <w:r w:rsidR="00991CD7">
          <w:rPr>
            <w:noProof/>
            <w:webHidden/>
          </w:rPr>
          <w:instrText xml:space="preserve"> PAGEREF _Toc128385317 \h </w:instrText>
        </w:r>
        <w:r w:rsidR="00991CD7">
          <w:rPr>
            <w:noProof/>
            <w:webHidden/>
          </w:rPr>
        </w:r>
        <w:r w:rsidR="00991CD7">
          <w:rPr>
            <w:noProof/>
            <w:webHidden/>
          </w:rPr>
          <w:fldChar w:fldCharType="separate"/>
        </w:r>
        <w:r w:rsidR="0038628A">
          <w:rPr>
            <w:noProof/>
            <w:webHidden/>
          </w:rPr>
          <w:t>27</w:t>
        </w:r>
        <w:r w:rsidR="00991CD7">
          <w:rPr>
            <w:noProof/>
            <w:webHidden/>
          </w:rPr>
          <w:fldChar w:fldCharType="end"/>
        </w:r>
      </w:hyperlink>
    </w:p>
    <w:p w14:paraId="765B8F14" w14:textId="7DEFAA0A"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18" w:history="1">
        <w:r w:rsidR="00991CD7" w:rsidRPr="00015BCB">
          <w:rPr>
            <w:rStyle w:val="Hypertextovprepojenie"/>
            <w:rFonts w:eastAsiaTheme="majorEastAsia"/>
            <w:noProof/>
          </w:rPr>
          <w:t>5. ZMENA DODÁVATEĽA ELEKTRINY A ZMENA BILANČNEJ SKUPINY</w:t>
        </w:r>
        <w:r w:rsidR="00991CD7">
          <w:rPr>
            <w:noProof/>
            <w:webHidden/>
          </w:rPr>
          <w:tab/>
        </w:r>
        <w:r w:rsidR="00991CD7">
          <w:rPr>
            <w:noProof/>
            <w:webHidden/>
          </w:rPr>
          <w:fldChar w:fldCharType="begin"/>
        </w:r>
        <w:r w:rsidR="00991CD7">
          <w:rPr>
            <w:noProof/>
            <w:webHidden/>
          </w:rPr>
          <w:instrText xml:space="preserve"> PAGEREF _Toc128385318 \h </w:instrText>
        </w:r>
        <w:r w:rsidR="00991CD7">
          <w:rPr>
            <w:noProof/>
            <w:webHidden/>
          </w:rPr>
        </w:r>
        <w:r w:rsidR="00991CD7">
          <w:rPr>
            <w:noProof/>
            <w:webHidden/>
          </w:rPr>
          <w:fldChar w:fldCharType="separate"/>
        </w:r>
        <w:r w:rsidR="0038628A">
          <w:rPr>
            <w:noProof/>
            <w:webHidden/>
          </w:rPr>
          <w:t>29</w:t>
        </w:r>
        <w:r w:rsidR="00991CD7">
          <w:rPr>
            <w:noProof/>
            <w:webHidden/>
          </w:rPr>
          <w:fldChar w:fldCharType="end"/>
        </w:r>
      </w:hyperlink>
    </w:p>
    <w:p w14:paraId="318CDD7D" w14:textId="3B58DEC0"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19" w:history="1">
        <w:r w:rsidR="00991CD7" w:rsidRPr="00015BCB">
          <w:rPr>
            <w:rStyle w:val="Hypertextovprepojenie"/>
            <w:rFonts w:eastAsiaTheme="majorEastAsia"/>
            <w:noProof/>
          </w:rPr>
          <w:t>5.1.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Spoločné ustanovenia ku zmene dodávateľa elektriny a zmene bilančnej skupiny</w:t>
        </w:r>
        <w:r w:rsidR="00991CD7">
          <w:rPr>
            <w:noProof/>
            <w:webHidden/>
          </w:rPr>
          <w:tab/>
        </w:r>
        <w:r w:rsidR="00991CD7">
          <w:rPr>
            <w:noProof/>
            <w:webHidden/>
          </w:rPr>
          <w:fldChar w:fldCharType="begin"/>
        </w:r>
        <w:r w:rsidR="00991CD7">
          <w:rPr>
            <w:noProof/>
            <w:webHidden/>
          </w:rPr>
          <w:instrText xml:space="preserve"> PAGEREF _Toc128385319 \h </w:instrText>
        </w:r>
        <w:r w:rsidR="00991CD7">
          <w:rPr>
            <w:noProof/>
            <w:webHidden/>
          </w:rPr>
        </w:r>
        <w:r w:rsidR="00991CD7">
          <w:rPr>
            <w:noProof/>
            <w:webHidden/>
          </w:rPr>
          <w:fldChar w:fldCharType="separate"/>
        </w:r>
        <w:r w:rsidR="0038628A">
          <w:rPr>
            <w:noProof/>
            <w:webHidden/>
          </w:rPr>
          <w:t>29</w:t>
        </w:r>
        <w:r w:rsidR="00991CD7">
          <w:rPr>
            <w:noProof/>
            <w:webHidden/>
          </w:rPr>
          <w:fldChar w:fldCharType="end"/>
        </w:r>
      </w:hyperlink>
    </w:p>
    <w:p w14:paraId="0419DB8E" w14:textId="6C48C1A0"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0" w:history="1">
        <w:r w:rsidR="00991CD7" w:rsidRPr="00015BCB">
          <w:rPr>
            <w:rStyle w:val="Hypertextovprepojenie"/>
            <w:rFonts w:eastAsiaTheme="majorEastAsia"/>
            <w:noProof/>
            <w:lang w:val="pl-PL" w:eastAsia="pl-PL"/>
          </w:rPr>
          <w:t>5.2.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Zisťovanie spotreby alebo dodávky elektriny pre odberné alebo odovzdávacie miesto pri</w:t>
        </w:r>
        <w:r w:rsidR="00DF389D">
          <w:rPr>
            <w:rStyle w:val="Hypertextovprepojenie"/>
            <w:rFonts w:eastAsiaTheme="majorEastAsia"/>
            <w:noProof/>
          </w:rPr>
          <w:t> </w:t>
        </w:r>
        <w:r w:rsidR="00991CD7" w:rsidRPr="00015BCB">
          <w:rPr>
            <w:rStyle w:val="Hypertextovprepojenie"/>
            <w:rFonts w:eastAsiaTheme="majorEastAsia"/>
            <w:noProof/>
          </w:rPr>
          <w:t>zmene dodávateľa elektriny alebo pri zmene bilančnej skupiny</w:t>
        </w:r>
        <w:r w:rsidR="00991CD7">
          <w:rPr>
            <w:noProof/>
            <w:webHidden/>
          </w:rPr>
          <w:tab/>
        </w:r>
        <w:r w:rsidR="00991CD7">
          <w:rPr>
            <w:noProof/>
            <w:webHidden/>
          </w:rPr>
          <w:fldChar w:fldCharType="begin"/>
        </w:r>
        <w:r w:rsidR="00991CD7">
          <w:rPr>
            <w:noProof/>
            <w:webHidden/>
          </w:rPr>
          <w:instrText xml:space="preserve"> PAGEREF _Toc128385320 \h </w:instrText>
        </w:r>
        <w:r w:rsidR="00991CD7">
          <w:rPr>
            <w:noProof/>
            <w:webHidden/>
          </w:rPr>
        </w:r>
        <w:r w:rsidR="00991CD7">
          <w:rPr>
            <w:noProof/>
            <w:webHidden/>
          </w:rPr>
          <w:fldChar w:fldCharType="separate"/>
        </w:r>
        <w:r w:rsidR="0038628A">
          <w:rPr>
            <w:noProof/>
            <w:webHidden/>
          </w:rPr>
          <w:t>30</w:t>
        </w:r>
        <w:r w:rsidR="00991CD7">
          <w:rPr>
            <w:noProof/>
            <w:webHidden/>
          </w:rPr>
          <w:fldChar w:fldCharType="end"/>
        </w:r>
      </w:hyperlink>
    </w:p>
    <w:p w14:paraId="6F089393" w14:textId="7E190FA8"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21" w:history="1">
        <w:r w:rsidR="00991CD7" w:rsidRPr="00015BCB">
          <w:rPr>
            <w:rStyle w:val="Hypertextovprepojenie"/>
            <w:rFonts w:eastAsiaTheme="majorEastAsia"/>
            <w:noProof/>
          </w:rPr>
          <w:t>6. BILANCOVANIE</w:t>
        </w:r>
        <w:r w:rsidR="00991CD7">
          <w:rPr>
            <w:noProof/>
            <w:webHidden/>
          </w:rPr>
          <w:tab/>
        </w:r>
        <w:r w:rsidR="00991CD7">
          <w:rPr>
            <w:noProof/>
            <w:webHidden/>
          </w:rPr>
          <w:fldChar w:fldCharType="begin"/>
        </w:r>
        <w:r w:rsidR="00991CD7">
          <w:rPr>
            <w:noProof/>
            <w:webHidden/>
          </w:rPr>
          <w:instrText xml:space="preserve"> PAGEREF _Toc128385321 \h </w:instrText>
        </w:r>
        <w:r w:rsidR="00991CD7">
          <w:rPr>
            <w:noProof/>
            <w:webHidden/>
          </w:rPr>
        </w:r>
        <w:r w:rsidR="00991CD7">
          <w:rPr>
            <w:noProof/>
            <w:webHidden/>
          </w:rPr>
          <w:fldChar w:fldCharType="separate"/>
        </w:r>
        <w:r w:rsidR="0038628A">
          <w:rPr>
            <w:noProof/>
            <w:webHidden/>
          </w:rPr>
          <w:t>30</w:t>
        </w:r>
        <w:r w:rsidR="00991CD7">
          <w:rPr>
            <w:noProof/>
            <w:webHidden/>
          </w:rPr>
          <w:fldChar w:fldCharType="end"/>
        </w:r>
      </w:hyperlink>
    </w:p>
    <w:p w14:paraId="37126910" w14:textId="572AFB0E"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2" w:history="1">
        <w:r w:rsidR="00991CD7" w:rsidRPr="00015BCB">
          <w:rPr>
            <w:rStyle w:val="Hypertextovprepojenie"/>
            <w:rFonts w:eastAsiaTheme="majorEastAsia"/>
            <w:noProof/>
          </w:rPr>
          <w:t>6.1.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_Toc128385322 \h </w:instrText>
        </w:r>
        <w:r w:rsidR="00991CD7">
          <w:rPr>
            <w:noProof/>
            <w:webHidden/>
          </w:rPr>
        </w:r>
        <w:r w:rsidR="00991CD7">
          <w:rPr>
            <w:noProof/>
            <w:webHidden/>
          </w:rPr>
          <w:fldChar w:fldCharType="separate"/>
        </w:r>
        <w:r w:rsidR="0038628A">
          <w:rPr>
            <w:noProof/>
            <w:webHidden/>
          </w:rPr>
          <w:t>30</w:t>
        </w:r>
        <w:r w:rsidR="00991CD7">
          <w:rPr>
            <w:noProof/>
            <w:webHidden/>
          </w:rPr>
          <w:fldChar w:fldCharType="end"/>
        </w:r>
      </w:hyperlink>
    </w:p>
    <w:p w14:paraId="58554BA0" w14:textId="1A27E0CC"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23" w:history="1">
        <w:r w:rsidR="00991CD7" w:rsidRPr="00015BCB">
          <w:rPr>
            <w:rStyle w:val="Hypertextovprepojenie"/>
            <w:rFonts w:eastAsiaTheme="majorEastAsia"/>
            <w:noProof/>
          </w:rPr>
          <w:t>7. TYPOVÉ DIAGRAMY ODBERU</w:t>
        </w:r>
        <w:r w:rsidR="00991CD7">
          <w:rPr>
            <w:noProof/>
            <w:webHidden/>
          </w:rPr>
          <w:tab/>
        </w:r>
        <w:r w:rsidR="00991CD7">
          <w:rPr>
            <w:noProof/>
            <w:webHidden/>
          </w:rPr>
          <w:fldChar w:fldCharType="begin"/>
        </w:r>
        <w:r w:rsidR="00991CD7">
          <w:rPr>
            <w:noProof/>
            <w:webHidden/>
          </w:rPr>
          <w:instrText xml:space="preserve"> PAGEREF _Toc128385323 \h </w:instrText>
        </w:r>
        <w:r w:rsidR="00991CD7">
          <w:rPr>
            <w:noProof/>
            <w:webHidden/>
          </w:rPr>
        </w:r>
        <w:r w:rsidR="00991CD7">
          <w:rPr>
            <w:noProof/>
            <w:webHidden/>
          </w:rPr>
          <w:fldChar w:fldCharType="separate"/>
        </w:r>
        <w:r w:rsidR="0038628A">
          <w:rPr>
            <w:noProof/>
            <w:webHidden/>
          </w:rPr>
          <w:t>30</w:t>
        </w:r>
        <w:r w:rsidR="00991CD7">
          <w:rPr>
            <w:noProof/>
            <w:webHidden/>
          </w:rPr>
          <w:fldChar w:fldCharType="end"/>
        </w:r>
      </w:hyperlink>
    </w:p>
    <w:p w14:paraId="5B431789" w14:textId="001B996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4" w:history="1">
        <w:r w:rsidR="00991CD7" w:rsidRPr="00015BCB">
          <w:rPr>
            <w:rStyle w:val="Hypertextovprepojenie"/>
            <w:rFonts w:eastAsiaTheme="majorEastAsia"/>
            <w:noProof/>
          </w:rPr>
          <w:t>7.1.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Priradenie typového diagramu odberu odbernému miestu</w:t>
        </w:r>
        <w:r w:rsidR="00991CD7">
          <w:rPr>
            <w:noProof/>
            <w:webHidden/>
          </w:rPr>
          <w:tab/>
        </w:r>
        <w:r w:rsidR="00991CD7">
          <w:rPr>
            <w:noProof/>
            <w:webHidden/>
          </w:rPr>
          <w:fldChar w:fldCharType="begin"/>
        </w:r>
        <w:r w:rsidR="00991CD7">
          <w:rPr>
            <w:noProof/>
            <w:webHidden/>
          </w:rPr>
          <w:instrText xml:space="preserve"> PAGEREF _Toc128385324 \h </w:instrText>
        </w:r>
        <w:r w:rsidR="00991CD7">
          <w:rPr>
            <w:noProof/>
            <w:webHidden/>
          </w:rPr>
        </w:r>
        <w:r w:rsidR="00991CD7">
          <w:rPr>
            <w:noProof/>
            <w:webHidden/>
          </w:rPr>
          <w:fldChar w:fldCharType="separate"/>
        </w:r>
        <w:r w:rsidR="0038628A">
          <w:rPr>
            <w:noProof/>
            <w:webHidden/>
          </w:rPr>
          <w:t>30</w:t>
        </w:r>
        <w:r w:rsidR="00991CD7">
          <w:rPr>
            <w:noProof/>
            <w:webHidden/>
          </w:rPr>
          <w:fldChar w:fldCharType="end"/>
        </w:r>
      </w:hyperlink>
    </w:p>
    <w:p w14:paraId="37EAB784" w14:textId="7FE2CFEF"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5" w:history="1">
        <w:r w:rsidR="00991CD7" w:rsidRPr="00015BCB">
          <w:rPr>
            <w:rStyle w:val="Hypertextovprepojenie"/>
            <w:rFonts w:eastAsiaTheme="majorEastAsia"/>
            <w:noProof/>
          </w:rPr>
          <w:t>7.2.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 xml:space="preserve">Spôsob priradenia typového diagramu odberu a údaje charakterizujúce typ odberu </w:t>
        </w:r>
        <w:r w:rsidR="00DF389D">
          <w:rPr>
            <w:rStyle w:val="Hypertextovprepojenie"/>
            <w:rFonts w:eastAsiaTheme="majorEastAsia"/>
            <w:noProof/>
          </w:rPr>
          <w:br/>
        </w:r>
        <w:r w:rsidR="00991CD7" w:rsidRPr="00015BCB">
          <w:rPr>
            <w:rStyle w:val="Hypertextovprepojenie"/>
            <w:rFonts w:eastAsiaTheme="majorEastAsia"/>
            <w:noProof/>
          </w:rPr>
          <w:t>alebo dodávky</w:t>
        </w:r>
        <w:r w:rsidR="00991CD7">
          <w:rPr>
            <w:noProof/>
            <w:webHidden/>
          </w:rPr>
          <w:tab/>
        </w:r>
        <w:r w:rsidR="00991CD7">
          <w:rPr>
            <w:noProof/>
            <w:webHidden/>
          </w:rPr>
          <w:fldChar w:fldCharType="begin"/>
        </w:r>
        <w:r w:rsidR="00991CD7">
          <w:rPr>
            <w:noProof/>
            <w:webHidden/>
          </w:rPr>
          <w:instrText xml:space="preserve"> PAGEREF _Toc128385325 \h </w:instrText>
        </w:r>
        <w:r w:rsidR="00991CD7">
          <w:rPr>
            <w:noProof/>
            <w:webHidden/>
          </w:rPr>
        </w:r>
        <w:r w:rsidR="00991CD7">
          <w:rPr>
            <w:noProof/>
            <w:webHidden/>
          </w:rPr>
          <w:fldChar w:fldCharType="separate"/>
        </w:r>
        <w:r w:rsidR="0038628A">
          <w:rPr>
            <w:noProof/>
            <w:webHidden/>
          </w:rPr>
          <w:t>31</w:t>
        </w:r>
        <w:r w:rsidR="00991CD7">
          <w:rPr>
            <w:noProof/>
            <w:webHidden/>
          </w:rPr>
          <w:fldChar w:fldCharType="end"/>
        </w:r>
      </w:hyperlink>
    </w:p>
    <w:p w14:paraId="428F0723" w14:textId="371BE454"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6" w:history="1">
        <w:r w:rsidR="00991CD7" w:rsidRPr="00015BCB">
          <w:rPr>
            <w:rStyle w:val="Hypertextovprepojenie"/>
            <w:rFonts w:eastAsiaTheme="majorEastAsia"/>
            <w:noProof/>
          </w:rPr>
          <w:t>7.3.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Zmeny v priebehu vyhodnocovaného obdobia</w:t>
        </w:r>
        <w:r w:rsidR="00991CD7">
          <w:rPr>
            <w:noProof/>
            <w:webHidden/>
          </w:rPr>
          <w:tab/>
        </w:r>
        <w:r w:rsidR="00991CD7">
          <w:rPr>
            <w:noProof/>
            <w:webHidden/>
          </w:rPr>
          <w:fldChar w:fldCharType="begin"/>
        </w:r>
        <w:r w:rsidR="00991CD7">
          <w:rPr>
            <w:noProof/>
            <w:webHidden/>
          </w:rPr>
          <w:instrText xml:space="preserve"> PAGEREF _Toc128385326 \h </w:instrText>
        </w:r>
        <w:r w:rsidR="00991CD7">
          <w:rPr>
            <w:noProof/>
            <w:webHidden/>
          </w:rPr>
        </w:r>
        <w:r w:rsidR="00991CD7">
          <w:rPr>
            <w:noProof/>
            <w:webHidden/>
          </w:rPr>
          <w:fldChar w:fldCharType="separate"/>
        </w:r>
        <w:r w:rsidR="0038628A">
          <w:rPr>
            <w:noProof/>
            <w:webHidden/>
          </w:rPr>
          <w:t>31</w:t>
        </w:r>
        <w:r w:rsidR="00991CD7">
          <w:rPr>
            <w:noProof/>
            <w:webHidden/>
          </w:rPr>
          <w:fldChar w:fldCharType="end"/>
        </w:r>
      </w:hyperlink>
    </w:p>
    <w:p w14:paraId="0411AECC" w14:textId="320CCA6A"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7" w:history="1">
        <w:r w:rsidR="00991CD7" w:rsidRPr="00015BCB">
          <w:rPr>
            <w:rStyle w:val="Hypertextovprepojenie"/>
            <w:rFonts w:eastAsiaTheme="majorEastAsia"/>
            <w:noProof/>
          </w:rPr>
          <w:t>7.4.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Typový diagram odberu</w:t>
        </w:r>
        <w:r w:rsidR="00991CD7">
          <w:rPr>
            <w:noProof/>
            <w:webHidden/>
          </w:rPr>
          <w:tab/>
        </w:r>
        <w:r w:rsidR="00991CD7">
          <w:rPr>
            <w:noProof/>
            <w:webHidden/>
          </w:rPr>
          <w:fldChar w:fldCharType="begin"/>
        </w:r>
        <w:r w:rsidR="00991CD7">
          <w:rPr>
            <w:noProof/>
            <w:webHidden/>
          </w:rPr>
          <w:instrText xml:space="preserve"> PAGEREF _Toc128385327 \h </w:instrText>
        </w:r>
        <w:r w:rsidR="00991CD7">
          <w:rPr>
            <w:noProof/>
            <w:webHidden/>
          </w:rPr>
        </w:r>
        <w:r w:rsidR="00991CD7">
          <w:rPr>
            <w:noProof/>
            <w:webHidden/>
          </w:rPr>
          <w:fldChar w:fldCharType="separate"/>
        </w:r>
        <w:r w:rsidR="0038628A">
          <w:rPr>
            <w:noProof/>
            <w:webHidden/>
          </w:rPr>
          <w:t>31</w:t>
        </w:r>
        <w:r w:rsidR="00991CD7">
          <w:rPr>
            <w:noProof/>
            <w:webHidden/>
          </w:rPr>
          <w:fldChar w:fldCharType="end"/>
        </w:r>
      </w:hyperlink>
    </w:p>
    <w:p w14:paraId="356B7CDC" w14:textId="281596BE"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28" w:history="1">
        <w:r w:rsidR="00991CD7" w:rsidRPr="00015BCB">
          <w:rPr>
            <w:rStyle w:val="Hypertextovprepojenie"/>
            <w:rFonts w:eastAsiaTheme="majorEastAsia"/>
            <w:noProof/>
          </w:rPr>
          <w:t>7.5.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Stanovenie predpokladanej ročnej spotreby</w:t>
        </w:r>
        <w:r w:rsidR="00991CD7">
          <w:rPr>
            <w:noProof/>
            <w:webHidden/>
          </w:rPr>
          <w:tab/>
        </w:r>
        <w:r w:rsidR="00991CD7">
          <w:rPr>
            <w:noProof/>
            <w:webHidden/>
          </w:rPr>
          <w:fldChar w:fldCharType="begin"/>
        </w:r>
        <w:r w:rsidR="00991CD7">
          <w:rPr>
            <w:noProof/>
            <w:webHidden/>
          </w:rPr>
          <w:instrText xml:space="preserve"> PAGEREF _Toc128385328 \h </w:instrText>
        </w:r>
        <w:r w:rsidR="00991CD7">
          <w:rPr>
            <w:noProof/>
            <w:webHidden/>
          </w:rPr>
        </w:r>
        <w:r w:rsidR="00991CD7">
          <w:rPr>
            <w:noProof/>
            <w:webHidden/>
          </w:rPr>
          <w:fldChar w:fldCharType="separate"/>
        </w:r>
        <w:r w:rsidR="0038628A">
          <w:rPr>
            <w:noProof/>
            <w:webHidden/>
          </w:rPr>
          <w:t>32</w:t>
        </w:r>
        <w:r w:rsidR="00991CD7">
          <w:rPr>
            <w:noProof/>
            <w:webHidden/>
          </w:rPr>
          <w:fldChar w:fldCharType="end"/>
        </w:r>
      </w:hyperlink>
    </w:p>
    <w:p w14:paraId="77A1D8F6" w14:textId="6D0DAB77"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29" w:history="1">
        <w:r w:rsidR="00991CD7" w:rsidRPr="00015BCB">
          <w:rPr>
            <w:rStyle w:val="Hypertextovprepojenie"/>
            <w:rFonts w:eastAsiaTheme="majorEastAsia"/>
            <w:noProof/>
          </w:rPr>
          <w:t>8. VÝMENA DÁT A ÚDAJOV</w:t>
        </w:r>
        <w:r w:rsidR="00991CD7">
          <w:rPr>
            <w:noProof/>
            <w:webHidden/>
          </w:rPr>
          <w:tab/>
        </w:r>
        <w:r w:rsidR="00991CD7">
          <w:rPr>
            <w:noProof/>
            <w:webHidden/>
          </w:rPr>
          <w:fldChar w:fldCharType="begin"/>
        </w:r>
        <w:r w:rsidR="00991CD7">
          <w:rPr>
            <w:noProof/>
            <w:webHidden/>
          </w:rPr>
          <w:instrText xml:space="preserve"> PAGEREF _Toc128385329 \h </w:instrText>
        </w:r>
        <w:r w:rsidR="00991CD7">
          <w:rPr>
            <w:noProof/>
            <w:webHidden/>
          </w:rPr>
        </w:r>
        <w:r w:rsidR="00991CD7">
          <w:rPr>
            <w:noProof/>
            <w:webHidden/>
          </w:rPr>
          <w:fldChar w:fldCharType="separate"/>
        </w:r>
        <w:r w:rsidR="0038628A">
          <w:rPr>
            <w:noProof/>
            <w:webHidden/>
          </w:rPr>
          <w:t>34</w:t>
        </w:r>
        <w:r w:rsidR="00991CD7">
          <w:rPr>
            <w:noProof/>
            <w:webHidden/>
          </w:rPr>
          <w:fldChar w:fldCharType="end"/>
        </w:r>
      </w:hyperlink>
    </w:p>
    <w:p w14:paraId="170D5BCB" w14:textId="525115DF"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30" w:history="1">
        <w:r w:rsidR="00991CD7" w:rsidRPr="00015BCB">
          <w:rPr>
            <w:rStyle w:val="Hypertextovprepojenie"/>
            <w:rFonts w:eastAsiaTheme="majorEastAsia"/>
            <w:noProof/>
          </w:rPr>
          <w:t>9. NÁRODNÝ JADROVÝ FOND</w:t>
        </w:r>
        <w:r w:rsidR="00991CD7">
          <w:rPr>
            <w:noProof/>
            <w:webHidden/>
          </w:rPr>
          <w:tab/>
        </w:r>
        <w:r w:rsidR="00991CD7">
          <w:rPr>
            <w:noProof/>
            <w:webHidden/>
          </w:rPr>
          <w:fldChar w:fldCharType="begin"/>
        </w:r>
        <w:r w:rsidR="00991CD7">
          <w:rPr>
            <w:noProof/>
            <w:webHidden/>
          </w:rPr>
          <w:instrText xml:space="preserve"> PAGEREF _Toc128385330 \h </w:instrText>
        </w:r>
        <w:r w:rsidR="00991CD7">
          <w:rPr>
            <w:noProof/>
            <w:webHidden/>
          </w:rPr>
        </w:r>
        <w:r w:rsidR="00991CD7">
          <w:rPr>
            <w:noProof/>
            <w:webHidden/>
          </w:rPr>
          <w:fldChar w:fldCharType="separate"/>
        </w:r>
        <w:r w:rsidR="0038628A">
          <w:rPr>
            <w:noProof/>
            <w:webHidden/>
          </w:rPr>
          <w:t>34</w:t>
        </w:r>
        <w:r w:rsidR="00991CD7">
          <w:rPr>
            <w:noProof/>
            <w:webHidden/>
          </w:rPr>
          <w:fldChar w:fldCharType="end"/>
        </w:r>
      </w:hyperlink>
    </w:p>
    <w:p w14:paraId="76872920" w14:textId="011C5AEF"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31" w:history="1">
        <w:r w:rsidR="00991CD7" w:rsidRPr="00015BCB">
          <w:rPr>
            <w:rStyle w:val="Hypertextovprepojenie"/>
            <w:rFonts w:eastAsiaTheme="majorEastAsia"/>
            <w:noProof/>
          </w:rPr>
          <w:t>10. MERANIE, ODPOČTY, ÚDAJE A FAKTURÁCIA POPLATKOV</w:t>
        </w:r>
        <w:r w:rsidR="00991CD7">
          <w:rPr>
            <w:noProof/>
            <w:webHidden/>
          </w:rPr>
          <w:tab/>
        </w:r>
        <w:r w:rsidR="00991CD7">
          <w:rPr>
            <w:noProof/>
            <w:webHidden/>
          </w:rPr>
          <w:fldChar w:fldCharType="begin"/>
        </w:r>
        <w:r w:rsidR="00991CD7">
          <w:rPr>
            <w:noProof/>
            <w:webHidden/>
          </w:rPr>
          <w:instrText xml:space="preserve"> PAGEREF _Toc128385331 \h </w:instrText>
        </w:r>
        <w:r w:rsidR="00991CD7">
          <w:rPr>
            <w:noProof/>
            <w:webHidden/>
          </w:rPr>
        </w:r>
        <w:r w:rsidR="00991CD7">
          <w:rPr>
            <w:noProof/>
            <w:webHidden/>
          </w:rPr>
          <w:fldChar w:fldCharType="separate"/>
        </w:r>
        <w:r w:rsidR="0038628A">
          <w:rPr>
            <w:noProof/>
            <w:webHidden/>
          </w:rPr>
          <w:t>35</w:t>
        </w:r>
        <w:r w:rsidR="00991CD7">
          <w:rPr>
            <w:noProof/>
            <w:webHidden/>
          </w:rPr>
          <w:fldChar w:fldCharType="end"/>
        </w:r>
      </w:hyperlink>
    </w:p>
    <w:p w14:paraId="3A419B2C" w14:textId="22166462"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2" w:history="1">
        <w:r w:rsidR="00991CD7" w:rsidRPr="00015BCB">
          <w:rPr>
            <w:rStyle w:val="Hypertextovprepojenie"/>
            <w:rFonts w:eastAsiaTheme="majorEastAsia"/>
            <w:caps/>
            <w:noProof/>
          </w:rPr>
          <w:t>10.1.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lang w:val="pl-PL" w:eastAsia="pl-PL"/>
          </w:rPr>
          <w:t>Typy meraní, meracie miesta a meracie zariadenia</w:t>
        </w:r>
        <w:r w:rsidR="00991CD7">
          <w:rPr>
            <w:noProof/>
            <w:webHidden/>
          </w:rPr>
          <w:tab/>
        </w:r>
        <w:r w:rsidR="00991CD7">
          <w:rPr>
            <w:noProof/>
            <w:webHidden/>
          </w:rPr>
          <w:fldChar w:fldCharType="begin"/>
        </w:r>
        <w:r w:rsidR="00991CD7">
          <w:rPr>
            <w:noProof/>
            <w:webHidden/>
          </w:rPr>
          <w:instrText xml:space="preserve"> PAGEREF _Toc128385332 \h </w:instrText>
        </w:r>
        <w:r w:rsidR="00991CD7">
          <w:rPr>
            <w:noProof/>
            <w:webHidden/>
          </w:rPr>
        </w:r>
        <w:r w:rsidR="00991CD7">
          <w:rPr>
            <w:noProof/>
            <w:webHidden/>
          </w:rPr>
          <w:fldChar w:fldCharType="separate"/>
        </w:r>
        <w:r w:rsidR="0038628A">
          <w:rPr>
            <w:noProof/>
            <w:webHidden/>
          </w:rPr>
          <w:t>35</w:t>
        </w:r>
        <w:r w:rsidR="00991CD7">
          <w:rPr>
            <w:noProof/>
            <w:webHidden/>
          </w:rPr>
          <w:fldChar w:fldCharType="end"/>
        </w:r>
      </w:hyperlink>
    </w:p>
    <w:p w14:paraId="01EACC37" w14:textId="6D483E7C"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3" w:history="1">
        <w:r w:rsidR="00991CD7" w:rsidRPr="00015BCB">
          <w:rPr>
            <w:rStyle w:val="Hypertextovprepojenie"/>
            <w:rFonts w:eastAsiaTheme="majorEastAsia"/>
            <w:noProof/>
          </w:rPr>
          <w:t>10.2.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Odpočty a poskytovanie dát</w:t>
        </w:r>
        <w:r w:rsidR="00991CD7">
          <w:rPr>
            <w:noProof/>
            <w:webHidden/>
          </w:rPr>
          <w:tab/>
        </w:r>
        <w:r w:rsidR="00991CD7">
          <w:rPr>
            <w:noProof/>
            <w:webHidden/>
          </w:rPr>
          <w:fldChar w:fldCharType="begin"/>
        </w:r>
        <w:r w:rsidR="00991CD7">
          <w:rPr>
            <w:noProof/>
            <w:webHidden/>
          </w:rPr>
          <w:instrText xml:space="preserve"> PAGEREF _Toc128385333 \h </w:instrText>
        </w:r>
        <w:r w:rsidR="00991CD7">
          <w:rPr>
            <w:noProof/>
            <w:webHidden/>
          </w:rPr>
        </w:r>
        <w:r w:rsidR="00991CD7">
          <w:rPr>
            <w:noProof/>
            <w:webHidden/>
          </w:rPr>
          <w:fldChar w:fldCharType="separate"/>
        </w:r>
        <w:r w:rsidR="0038628A">
          <w:rPr>
            <w:noProof/>
            <w:webHidden/>
          </w:rPr>
          <w:t>37</w:t>
        </w:r>
        <w:r w:rsidR="00991CD7">
          <w:rPr>
            <w:noProof/>
            <w:webHidden/>
          </w:rPr>
          <w:fldChar w:fldCharType="end"/>
        </w:r>
      </w:hyperlink>
    </w:p>
    <w:p w14:paraId="27A91CAB" w14:textId="0A1E0428"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34" w:history="1">
        <w:r w:rsidR="00991CD7" w:rsidRPr="00015BCB">
          <w:rPr>
            <w:rStyle w:val="Hypertextovprepojenie"/>
            <w:rFonts w:eastAsiaTheme="majorEastAsia"/>
            <w:noProof/>
          </w:rPr>
          <w:t>11. DODÁVKA POSLEDNEJ INŠTANCIE</w:t>
        </w:r>
        <w:r w:rsidR="00991CD7">
          <w:rPr>
            <w:noProof/>
            <w:webHidden/>
          </w:rPr>
          <w:tab/>
        </w:r>
        <w:r w:rsidR="00991CD7">
          <w:rPr>
            <w:noProof/>
            <w:webHidden/>
          </w:rPr>
          <w:fldChar w:fldCharType="begin"/>
        </w:r>
        <w:r w:rsidR="00991CD7">
          <w:rPr>
            <w:noProof/>
            <w:webHidden/>
          </w:rPr>
          <w:instrText xml:space="preserve"> PAGEREF _Toc128385334 \h </w:instrText>
        </w:r>
        <w:r w:rsidR="00991CD7">
          <w:rPr>
            <w:noProof/>
            <w:webHidden/>
          </w:rPr>
        </w:r>
        <w:r w:rsidR="00991CD7">
          <w:rPr>
            <w:noProof/>
            <w:webHidden/>
          </w:rPr>
          <w:fldChar w:fldCharType="separate"/>
        </w:r>
        <w:r w:rsidR="0038628A">
          <w:rPr>
            <w:noProof/>
            <w:webHidden/>
          </w:rPr>
          <w:t>38</w:t>
        </w:r>
        <w:r w:rsidR="00991CD7">
          <w:rPr>
            <w:noProof/>
            <w:webHidden/>
          </w:rPr>
          <w:fldChar w:fldCharType="end"/>
        </w:r>
      </w:hyperlink>
    </w:p>
    <w:p w14:paraId="1DBD98ED" w14:textId="4F52BAAE"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35" w:history="1">
        <w:r w:rsidR="00991CD7" w:rsidRPr="00015BCB">
          <w:rPr>
            <w:rStyle w:val="Hypertextovprepojenie"/>
            <w:rFonts w:eastAsiaTheme="majorEastAsia"/>
            <w:noProof/>
          </w:rPr>
          <w:t>12. REKLAMAČNÝ PORIADOK, ALTERNATÍVNE RIEŠENIE SPOROV</w:t>
        </w:r>
        <w:r w:rsidR="00991CD7">
          <w:rPr>
            <w:noProof/>
            <w:webHidden/>
          </w:rPr>
          <w:tab/>
        </w:r>
        <w:r w:rsidR="00991CD7">
          <w:rPr>
            <w:noProof/>
            <w:webHidden/>
          </w:rPr>
          <w:fldChar w:fldCharType="begin"/>
        </w:r>
        <w:r w:rsidR="00991CD7">
          <w:rPr>
            <w:noProof/>
            <w:webHidden/>
          </w:rPr>
          <w:instrText xml:space="preserve"> PAGEREF _Toc128385335 \h </w:instrText>
        </w:r>
        <w:r w:rsidR="00991CD7">
          <w:rPr>
            <w:noProof/>
            <w:webHidden/>
          </w:rPr>
        </w:r>
        <w:r w:rsidR="00991CD7">
          <w:rPr>
            <w:noProof/>
            <w:webHidden/>
          </w:rPr>
          <w:fldChar w:fldCharType="separate"/>
        </w:r>
        <w:r w:rsidR="0038628A">
          <w:rPr>
            <w:noProof/>
            <w:webHidden/>
          </w:rPr>
          <w:t>41</w:t>
        </w:r>
        <w:r w:rsidR="00991CD7">
          <w:rPr>
            <w:noProof/>
            <w:webHidden/>
          </w:rPr>
          <w:fldChar w:fldCharType="end"/>
        </w:r>
      </w:hyperlink>
    </w:p>
    <w:p w14:paraId="0DA08D8C" w14:textId="6236756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6" w:history="1">
        <w:r w:rsidR="00991CD7" w:rsidRPr="00015BCB">
          <w:rPr>
            <w:rStyle w:val="Hypertextovprepojenie"/>
            <w:rFonts w:eastAsiaTheme="majorEastAsia"/>
            <w:bCs/>
            <w:noProof/>
          </w:rPr>
          <w:t>12.1.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pre rámcovú distribučnú zmluvu</w:t>
        </w:r>
        <w:r w:rsidR="00991CD7">
          <w:rPr>
            <w:noProof/>
            <w:webHidden/>
          </w:rPr>
          <w:tab/>
        </w:r>
        <w:r w:rsidR="00991CD7">
          <w:rPr>
            <w:noProof/>
            <w:webHidden/>
          </w:rPr>
          <w:fldChar w:fldCharType="begin"/>
        </w:r>
        <w:r w:rsidR="00991CD7">
          <w:rPr>
            <w:noProof/>
            <w:webHidden/>
          </w:rPr>
          <w:instrText xml:space="preserve"> PAGEREF _Toc128385336 \h </w:instrText>
        </w:r>
        <w:r w:rsidR="00991CD7">
          <w:rPr>
            <w:noProof/>
            <w:webHidden/>
          </w:rPr>
        </w:r>
        <w:r w:rsidR="00991CD7">
          <w:rPr>
            <w:noProof/>
            <w:webHidden/>
          </w:rPr>
          <w:fldChar w:fldCharType="separate"/>
        </w:r>
        <w:r w:rsidR="0038628A">
          <w:rPr>
            <w:noProof/>
            <w:webHidden/>
          </w:rPr>
          <w:t>41</w:t>
        </w:r>
        <w:r w:rsidR="00991CD7">
          <w:rPr>
            <w:noProof/>
            <w:webHidden/>
          </w:rPr>
          <w:fldChar w:fldCharType="end"/>
        </w:r>
      </w:hyperlink>
    </w:p>
    <w:p w14:paraId="6362F858" w14:textId="5AA86B0A"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7" w:history="1">
        <w:r w:rsidR="00991CD7" w:rsidRPr="00015BCB">
          <w:rPr>
            <w:rStyle w:val="Hypertextovprepojenie"/>
            <w:rFonts w:eastAsiaTheme="majorEastAsia"/>
            <w:bCs/>
            <w:noProof/>
          </w:rPr>
          <w:t>12.2.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pre samostatné zmluvy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_Toc128385337 \h </w:instrText>
        </w:r>
        <w:r w:rsidR="00991CD7">
          <w:rPr>
            <w:noProof/>
            <w:webHidden/>
          </w:rPr>
        </w:r>
        <w:r w:rsidR="00991CD7">
          <w:rPr>
            <w:noProof/>
            <w:webHidden/>
          </w:rPr>
          <w:fldChar w:fldCharType="separate"/>
        </w:r>
        <w:r w:rsidR="0038628A">
          <w:rPr>
            <w:noProof/>
            <w:webHidden/>
          </w:rPr>
          <w:t>42</w:t>
        </w:r>
        <w:r w:rsidR="00991CD7">
          <w:rPr>
            <w:noProof/>
            <w:webHidden/>
          </w:rPr>
          <w:fldChar w:fldCharType="end"/>
        </w:r>
      </w:hyperlink>
    </w:p>
    <w:p w14:paraId="66DE228E" w14:textId="6A0B7408"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8" w:history="1">
        <w:r w:rsidR="00991CD7" w:rsidRPr="00015BCB">
          <w:rPr>
            <w:rStyle w:val="Hypertextovprepojenie"/>
            <w:rFonts w:eastAsiaTheme="majorEastAsia"/>
            <w:bCs/>
            <w:noProof/>
          </w:rPr>
          <w:t>12.3.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platný pre koncových odberateľov elektriny</w:t>
        </w:r>
        <w:r w:rsidR="00991CD7">
          <w:rPr>
            <w:noProof/>
            <w:webHidden/>
          </w:rPr>
          <w:tab/>
        </w:r>
        <w:r w:rsidR="00991CD7">
          <w:rPr>
            <w:noProof/>
            <w:webHidden/>
          </w:rPr>
          <w:fldChar w:fldCharType="begin"/>
        </w:r>
        <w:r w:rsidR="00991CD7">
          <w:rPr>
            <w:noProof/>
            <w:webHidden/>
          </w:rPr>
          <w:instrText xml:space="preserve"> PAGEREF _Toc128385338 \h </w:instrText>
        </w:r>
        <w:r w:rsidR="00991CD7">
          <w:rPr>
            <w:noProof/>
            <w:webHidden/>
          </w:rPr>
        </w:r>
        <w:r w:rsidR="00991CD7">
          <w:rPr>
            <w:noProof/>
            <w:webHidden/>
          </w:rPr>
          <w:fldChar w:fldCharType="separate"/>
        </w:r>
        <w:r w:rsidR="0038628A">
          <w:rPr>
            <w:noProof/>
            <w:webHidden/>
          </w:rPr>
          <w:t>43</w:t>
        </w:r>
        <w:r w:rsidR="00991CD7">
          <w:rPr>
            <w:noProof/>
            <w:webHidden/>
          </w:rPr>
          <w:fldChar w:fldCharType="end"/>
        </w:r>
      </w:hyperlink>
    </w:p>
    <w:p w14:paraId="72E09293" w14:textId="4E4280C8"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39" w:history="1">
        <w:r w:rsidR="00991CD7" w:rsidRPr="00015BCB">
          <w:rPr>
            <w:rStyle w:val="Hypertextovprepojenie"/>
            <w:rFonts w:eastAsiaTheme="majorEastAsia"/>
            <w:bCs/>
            <w:noProof/>
          </w:rPr>
          <w:t>12.4.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Alternatívne riešenie sporov</w:t>
        </w:r>
        <w:r w:rsidR="00991CD7">
          <w:rPr>
            <w:noProof/>
            <w:webHidden/>
          </w:rPr>
          <w:tab/>
        </w:r>
        <w:r w:rsidR="00991CD7">
          <w:rPr>
            <w:noProof/>
            <w:webHidden/>
          </w:rPr>
          <w:fldChar w:fldCharType="begin"/>
        </w:r>
        <w:r w:rsidR="00991CD7">
          <w:rPr>
            <w:noProof/>
            <w:webHidden/>
          </w:rPr>
          <w:instrText xml:space="preserve"> PAGEREF _Toc128385339 \h </w:instrText>
        </w:r>
        <w:r w:rsidR="00991CD7">
          <w:rPr>
            <w:noProof/>
            <w:webHidden/>
          </w:rPr>
        </w:r>
        <w:r w:rsidR="00991CD7">
          <w:rPr>
            <w:noProof/>
            <w:webHidden/>
          </w:rPr>
          <w:fldChar w:fldCharType="separate"/>
        </w:r>
        <w:r w:rsidR="0038628A">
          <w:rPr>
            <w:noProof/>
            <w:webHidden/>
          </w:rPr>
          <w:t>43</w:t>
        </w:r>
        <w:r w:rsidR="00991CD7">
          <w:rPr>
            <w:noProof/>
            <w:webHidden/>
          </w:rPr>
          <w:fldChar w:fldCharType="end"/>
        </w:r>
      </w:hyperlink>
    </w:p>
    <w:p w14:paraId="2C640E4F" w14:textId="63031C1B"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40" w:history="1">
        <w:r w:rsidR="00991CD7" w:rsidRPr="00015BCB">
          <w:rPr>
            <w:rStyle w:val="Hypertextovprepojenie"/>
            <w:rFonts w:eastAsiaTheme="majorEastAsia"/>
            <w:noProof/>
          </w:rPr>
          <w:t>13. VYBRANÉ PROCESY</w:t>
        </w:r>
        <w:r w:rsidR="00991CD7">
          <w:rPr>
            <w:noProof/>
            <w:webHidden/>
          </w:rPr>
          <w:tab/>
        </w:r>
        <w:r w:rsidR="00991CD7">
          <w:rPr>
            <w:noProof/>
            <w:webHidden/>
          </w:rPr>
          <w:fldChar w:fldCharType="begin"/>
        </w:r>
        <w:r w:rsidR="00991CD7">
          <w:rPr>
            <w:noProof/>
            <w:webHidden/>
          </w:rPr>
          <w:instrText xml:space="preserve"> PAGEREF _Toc128385340 \h </w:instrText>
        </w:r>
        <w:r w:rsidR="00991CD7">
          <w:rPr>
            <w:noProof/>
            <w:webHidden/>
          </w:rPr>
        </w:r>
        <w:r w:rsidR="00991CD7">
          <w:rPr>
            <w:noProof/>
            <w:webHidden/>
          </w:rPr>
          <w:fldChar w:fldCharType="separate"/>
        </w:r>
        <w:r w:rsidR="0038628A">
          <w:rPr>
            <w:noProof/>
            <w:webHidden/>
          </w:rPr>
          <w:t>44</w:t>
        </w:r>
        <w:r w:rsidR="00991CD7">
          <w:rPr>
            <w:noProof/>
            <w:webHidden/>
          </w:rPr>
          <w:fldChar w:fldCharType="end"/>
        </w:r>
      </w:hyperlink>
    </w:p>
    <w:p w14:paraId="1585BEC0" w14:textId="5F723E54"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41" w:history="1">
        <w:r w:rsidR="00991CD7" w:rsidRPr="00015BCB">
          <w:rPr>
            <w:rStyle w:val="Hypertextovprepojenie"/>
            <w:rFonts w:eastAsiaTheme="majorEastAsia"/>
            <w:noProof/>
          </w:rPr>
          <w:t>14. ZÁVEREČNÉ USTANOVENIA</w:t>
        </w:r>
        <w:r w:rsidR="00991CD7">
          <w:rPr>
            <w:noProof/>
            <w:webHidden/>
          </w:rPr>
          <w:tab/>
        </w:r>
        <w:r w:rsidR="00991CD7">
          <w:rPr>
            <w:noProof/>
            <w:webHidden/>
          </w:rPr>
          <w:fldChar w:fldCharType="begin"/>
        </w:r>
        <w:r w:rsidR="00991CD7">
          <w:rPr>
            <w:noProof/>
            <w:webHidden/>
          </w:rPr>
          <w:instrText xml:space="preserve"> PAGEREF _Toc128385341 \h </w:instrText>
        </w:r>
        <w:r w:rsidR="00991CD7">
          <w:rPr>
            <w:noProof/>
            <w:webHidden/>
          </w:rPr>
        </w:r>
        <w:r w:rsidR="00991CD7">
          <w:rPr>
            <w:noProof/>
            <w:webHidden/>
          </w:rPr>
          <w:fldChar w:fldCharType="separate"/>
        </w:r>
        <w:r w:rsidR="0038628A">
          <w:rPr>
            <w:noProof/>
            <w:webHidden/>
          </w:rPr>
          <w:t>45</w:t>
        </w:r>
        <w:r w:rsidR="00991CD7">
          <w:rPr>
            <w:noProof/>
            <w:webHidden/>
          </w:rPr>
          <w:fldChar w:fldCharType="end"/>
        </w:r>
      </w:hyperlink>
    </w:p>
    <w:p w14:paraId="46F37B41" w14:textId="4708D4D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2" w:history="1">
        <w:r w:rsidR="00991CD7" w:rsidRPr="00015BCB">
          <w:rPr>
            <w:rStyle w:val="Hypertextovprepojenie"/>
            <w:rFonts w:eastAsiaTheme="majorEastAsia"/>
            <w:bCs/>
            <w:noProof/>
          </w:rPr>
          <w:t>14.1.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Postup evidencie závislých odberateľov elektriny v domácnosti</w:t>
        </w:r>
        <w:r w:rsidR="00991CD7">
          <w:rPr>
            <w:noProof/>
            <w:webHidden/>
          </w:rPr>
          <w:tab/>
        </w:r>
        <w:r w:rsidR="00991CD7">
          <w:rPr>
            <w:noProof/>
            <w:webHidden/>
          </w:rPr>
          <w:fldChar w:fldCharType="begin"/>
        </w:r>
        <w:r w:rsidR="00991CD7">
          <w:rPr>
            <w:noProof/>
            <w:webHidden/>
          </w:rPr>
          <w:instrText xml:space="preserve"> PAGEREF _Toc128385342 \h </w:instrText>
        </w:r>
        <w:r w:rsidR="00991CD7">
          <w:rPr>
            <w:noProof/>
            <w:webHidden/>
          </w:rPr>
        </w:r>
        <w:r w:rsidR="00991CD7">
          <w:rPr>
            <w:noProof/>
            <w:webHidden/>
          </w:rPr>
          <w:fldChar w:fldCharType="separate"/>
        </w:r>
        <w:r w:rsidR="0038628A">
          <w:rPr>
            <w:noProof/>
            <w:webHidden/>
          </w:rPr>
          <w:t>45</w:t>
        </w:r>
        <w:r w:rsidR="00991CD7">
          <w:rPr>
            <w:noProof/>
            <w:webHidden/>
          </w:rPr>
          <w:fldChar w:fldCharType="end"/>
        </w:r>
      </w:hyperlink>
    </w:p>
    <w:p w14:paraId="05CC4C9A" w14:textId="39878238"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3" w:history="1">
        <w:r w:rsidR="00991CD7" w:rsidRPr="00015BCB">
          <w:rPr>
            <w:rStyle w:val="Hypertextovprepojenie"/>
            <w:rFonts w:eastAsiaTheme="majorEastAsia"/>
            <w:bCs/>
            <w:noProof/>
          </w:rPr>
          <w:t>14.2.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Vyššia moc</w:t>
        </w:r>
        <w:r w:rsidR="00991CD7">
          <w:rPr>
            <w:noProof/>
            <w:webHidden/>
          </w:rPr>
          <w:tab/>
        </w:r>
        <w:r w:rsidR="00991CD7">
          <w:rPr>
            <w:noProof/>
            <w:webHidden/>
          </w:rPr>
          <w:fldChar w:fldCharType="begin"/>
        </w:r>
        <w:r w:rsidR="00991CD7">
          <w:rPr>
            <w:noProof/>
            <w:webHidden/>
          </w:rPr>
          <w:instrText xml:space="preserve"> PAGEREF _Toc128385343 \h </w:instrText>
        </w:r>
        <w:r w:rsidR="00991CD7">
          <w:rPr>
            <w:noProof/>
            <w:webHidden/>
          </w:rPr>
        </w:r>
        <w:r w:rsidR="00991CD7">
          <w:rPr>
            <w:noProof/>
            <w:webHidden/>
          </w:rPr>
          <w:fldChar w:fldCharType="separate"/>
        </w:r>
        <w:r w:rsidR="0038628A">
          <w:rPr>
            <w:noProof/>
            <w:webHidden/>
          </w:rPr>
          <w:t>46</w:t>
        </w:r>
        <w:r w:rsidR="00991CD7">
          <w:rPr>
            <w:noProof/>
            <w:webHidden/>
          </w:rPr>
          <w:fldChar w:fldCharType="end"/>
        </w:r>
      </w:hyperlink>
    </w:p>
    <w:p w14:paraId="09A35736" w14:textId="4A143AA3"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4" w:history="1">
        <w:r w:rsidR="00991CD7" w:rsidRPr="00015BCB">
          <w:rPr>
            <w:rStyle w:val="Hypertextovprepojenie"/>
            <w:rFonts w:eastAsiaTheme="majorEastAsia"/>
            <w:bCs/>
            <w:noProof/>
          </w:rPr>
          <w:t>14.3.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Mlčanlivosť</w:t>
        </w:r>
        <w:r w:rsidR="00991CD7">
          <w:rPr>
            <w:noProof/>
            <w:webHidden/>
          </w:rPr>
          <w:tab/>
        </w:r>
        <w:r w:rsidR="00991CD7">
          <w:rPr>
            <w:noProof/>
            <w:webHidden/>
          </w:rPr>
          <w:fldChar w:fldCharType="begin"/>
        </w:r>
        <w:r w:rsidR="00991CD7">
          <w:rPr>
            <w:noProof/>
            <w:webHidden/>
          </w:rPr>
          <w:instrText xml:space="preserve"> PAGEREF _Toc128385344 \h </w:instrText>
        </w:r>
        <w:r w:rsidR="00991CD7">
          <w:rPr>
            <w:noProof/>
            <w:webHidden/>
          </w:rPr>
        </w:r>
        <w:r w:rsidR="00991CD7">
          <w:rPr>
            <w:noProof/>
            <w:webHidden/>
          </w:rPr>
          <w:fldChar w:fldCharType="separate"/>
        </w:r>
        <w:r w:rsidR="0038628A">
          <w:rPr>
            <w:noProof/>
            <w:webHidden/>
          </w:rPr>
          <w:t>47</w:t>
        </w:r>
        <w:r w:rsidR="00991CD7">
          <w:rPr>
            <w:noProof/>
            <w:webHidden/>
          </w:rPr>
          <w:fldChar w:fldCharType="end"/>
        </w:r>
      </w:hyperlink>
    </w:p>
    <w:p w14:paraId="5A556CFC" w14:textId="6180811B"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5" w:history="1">
        <w:r w:rsidR="00991CD7" w:rsidRPr="00015BCB">
          <w:rPr>
            <w:rStyle w:val="Hypertextovprepojenie"/>
            <w:rFonts w:eastAsiaTheme="majorEastAsia"/>
            <w:bCs/>
            <w:noProof/>
          </w:rPr>
          <w:t>14.4.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Zmeny prevádzkového poriadku</w:t>
        </w:r>
        <w:r w:rsidR="00991CD7">
          <w:rPr>
            <w:noProof/>
            <w:webHidden/>
          </w:rPr>
          <w:tab/>
        </w:r>
        <w:r w:rsidR="00991CD7">
          <w:rPr>
            <w:noProof/>
            <w:webHidden/>
          </w:rPr>
          <w:fldChar w:fldCharType="begin"/>
        </w:r>
        <w:r w:rsidR="00991CD7">
          <w:rPr>
            <w:noProof/>
            <w:webHidden/>
          </w:rPr>
          <w:instrText xml:space="preserve"> PAGEREF _Toc128385345 \h </w:instrText>
        </w:r>
        <w:r w:rsidR="00991CD7">
          <w:rPr>
            <w:noProof/>
            <w:webHidden/>
          </w:rPr>
        </w:r>
        <w:r w:rsidR="00991CD7">
          <w:rPr>
            <w:noProof/>
            <w:webHidden/>
          </w:rPr>
          <w:fldChar w:fldCharType="separate"/>
        </w:r>
        <w:r w:rsidR="0038628A">
          <w:rPr>
            <w:noProof/>
            <w:webHidden/>
          </w:rPr>
          <w:t>47</w:t>
        </w:r>
        <w:r w:rsidR="00991CD7">
          <w:rPr>
            <w:noProof/>
            <w:webHidden/>
          </w:rPr>
          <w:fldChar w:fldCharType="end"/>
        </w:r>
      </w:hyperlink>
    </w:p>
    <w:p w14:paraId="1A42EC7F" w14:textId="217428EE"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6" w:history="1">
        <w:r w:rsidR="00991CD7" w:rsidRPr="00015BCB">
          <w:rPr>
            <w:rStyle w:val="Hypertextovprepojenie"/>
            <w:rFonts w:eastAsiaTheme="majorEastAsia"/>
            <w:bCs/>
            <w:noProof/>
          </w:rPr>
          <w:t>14.5.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Účinnosť prevádzkového poriadku</w:t>
        </w:r>
        <w:r w:rsidR="00991CD7">
          <w:rPr>
            <w:noProof/>
            <w:webHidden/>
          </w:rPr>
          <w:tab/>
        </w:r>
        <w:r w:rsidR="00991CD7">
          <w:rPr>
            <w:noProof/>
            <w:webHidden/>
          </w:rPr>
          <w:fldChar w:fldCharType="begin"/>
        </w:r>
        <w:r w:rsidR="00991CD7">
          <w:rPr>
            <w:noProof/>
            <w:webHidden/>
          </w:rPr>
          <w:instrText xml:space="preserve"> PAGEREF _Toc128385346 \h </w:instrText>
        </w:r>
        <w:r w:rsidR="00991CD7">
          <w:rPr>
            <w:noProof/>
            <w:webHidden/>
          </w:rPr>
        </w:r>
        <w:r w:rsidR="00991CD7">
          <w:rPr>
            <w:noProof/>
            <w:webHidden/>
          </w:rPr>
          <w:fldChar w:fldCharType="separate"/>
        </w:r>
        <w:r w:rsidR="0038628A">
          <w:rPr>
            <w:noProof/>
            <w:webHidden/>
          </w:rPr>
          <w:t>47</w:t>
        </w:r>
        <w:r w:rsidR="00991CD7">
          <w:rPr>
            <w:noProof/>
            <w:webHidden/>
          </w:rPr>
          <w:fldChar w:fldCharType="end"/>
        </w:r>
      </w:hyperlink>
    </w:p>
    <w:p w14:paraId="14777BA9" w14:textId="0C569FCC" w:rsidR="00991CD7" w:rsidRDefault="004F1F94" w:rsidP="00991CD7">
      <w:pPr>
        <w:pStyle w:val="Obsah2"/>
        <w:rPr>
          <w:rFonts w:asciiTheme="minorHAnsi" w:eastAsiaTheme="minorEastAsia" w:hAnsiTheme="minorHAnsi" w:cstheme="minorBidi"/>
          <w:noProof/>
          <w:sz w:val="22"/>
          <w:szCs w:val="22"/>
          <w:lang w:val="en-GB" w:eastAsia="en-GB"/>
        </w:rPr>
      </w:pPr>
      <w:hyperlink w:anchor="_Toc128385347" w:history="1">
        <w:r w:rsidR="00991CD7" w:rsidRPr="00015BCB">
          <w:rPr>
            <w:rStyle w:val="Hypertextovprepojenie"/>
            <w:rFonts w:eastAsiaTheme="majorEastAsia"/>
            <w:bCs/>
            <w:noProof/>
          </w:rPr>
          <w:t>14.6.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Poučenie o povinnosti PDS súvisiace so štandardami kvality</w:t>
        </w:r>
        <w:r w:rsidR="00991CD7">
          <w:rPr>
            <w:noProof/>
            <w:webHidden/>
          </w:rPr>
          <w:tab/>
        </w:r>
        <w:r w:rsidR="00991CD7">
          <w:rPr>
            <w:noProof/>
            <w:webHidden/>
          </w:rPr>
          <w:fldChar w:fldCharType="begin"/>
        </w:r>
        <w:r w:rsidR="00991CD7">
          <w:rPr>
            <w:noProof/>
            <w:webHidden/>
          </w:rPr>
          <w:instrText xml:space="preserve"> PAGEREF _Toc128385347 \h </w:instrText>
        </w:r>
        <w:r w:rsidR="00991CD7">
          <w:rPr>
            <w:noProof/>
            <w:webHidden/>
          </w:rPr>
        </w:r>
        <w:r w:rsidR="00991CD7">
          <w:rPr>
            <w:noProof/>
            <w:webHidden/>
          </w:rPr>
          <w:fldChar w:fldCharType="separate"/>
        </w:r>
        <w:r w:rsidR="0038628A">
          <w:rPr>
            <w:noProof/>
            <w:webHidden/>
          </w:rPr>
          <w:t>47</w:t>
        </w:r>
        <w:r w:rsidR="00991CD7">
          <w:rPr>
            <w:noProof/>
            <w:webHidden/>
          </w:rPr>
          <w:fldChar w:fldCharType="end"/>
        </w:r>
      </w:hyperlink>
    </w:p>
    <w:p w14:paraId="46CFCCB9" w14:textId="2917F2B5"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48" w:history="1">
        <w:r w:rsidR="00991CD7" w:rsidRPr="00015BCB">
          <w:rPr>
            <w:rStyle w:val="Hypertextovprepojenie"/>
            <w:rFonts w:eastAsiaTheme="majorEastAsia"/>
            <w:caps/>
            <w:noProof/>
          </w:rPr>
          <w:t>PRÍLOHA č. 1</w:t>
        </w:r>
        <w:r w:rsidR="00991CD7">
          <w:rPr>
            <w:noProof/>
            <w:webHidden/>
          </w:rPr>
          <w:tab/>
        </w:r>
        <w:r w:rsidR="00991CD7">
          <w:rPr>
            <w:noProof/>
            <w:webHidden/>
          </w:rPr>
          <w:fldChar w:fldCharType="begin"/>
        </w:r>
        <w:r w:rsidR="00991CD7">
          <w:rPr>
            <w:noProof/>
            <w:webHidden/>
          </w:rPr>
          <w:instrText xml:space="preserve"> PAGEREF _Toc128385348 \h </w:instrText>
        </w:r>
        <w:r w:rsidR="00991CD7">
          <w:rPr>
            <w:noProof/>
            <w:webHidden/>
          </w:rPr>
        </w:r>
        <w:r w:rsidR="00991CD7">
          <w:rPr>
            <w:noProof/>
            <w:webHidden/>
          </w:rPr>
          <w:fldChar w:fldCharType="separate"/>
        </w:r>
        <w:r w:rsidR="0038628A">
          <w:rPr>
            <w:noProof/>
            <w:webHidden/>
          </w:rPr>
          <w:t>49</w:t>
        </w:r>
        <w:r w:rsidR="00991CD7">
          <w:rPr>
            <w:noProof/>
            <w:webHidden/>
          </w:rPr>
          <w:fldChar w:fldCharType="end"/>
        </w:r>
      </w:hyperlink>
    </w:p>
    <w:p w14:paraId="2CEDB63E" w14:textId="667AD6DF" w:rsidR="00991CD7" w:rsidRDefault="004F1F94" w:rsidP="00991CD7">
      <w:pPr>
        <w:pStyle w:val="Obsah1"/>
        <w:rPr>
          <w:rStyle w:val="Hypertextovprepojenie"/>
          <w:rFonts w:eastAsiaTheme="majorEastAsia"/>
          <w:noProof/>
        </w:rPr>
      </w:pPr>
      <w:hyperlink w:anchor="_Toc128385349" w:history="1">
        <w:r w:rsidR="00991CD7" w:rsidRPr="00015BCB">
          <w:rPr>
            <w:rStyle w:val="Hypertextovprepojenie"/>
            <w:rFonts w:eastAsiaTheme="majorEastAsia"/>
            <w:caps/>
            <w:noProof/>
          </w:rPr>
          <w:t>protokoly o vykonaní funkčnej skúšky</w:t>
        </w:r>
        <w:r w:rsidR="00991CD7">
          <w:rPr>
            <w:noProof/>
            <w:webHidden/>
          </w:rPr>
          <w:tab/>
        </w:r>
        <w:r w:rsidR="00991CD7">
          <w:rPr>
            <w:noProof/>
            <w:webHidden/>
          </w:rPr>
          <w:fldChar w:fldCharType="begin"/>
        </w:r>
        <w:r w:rsidR="00991CD7">
          <w:rPr>
            <w:noProof/>
            <w:webHidden/>
          </w:rPr>
          <w:instrText xml:space="preserve"> PAGEREF _Toc128385349 \h </w:instrText>
        </w:r>
        <w:r w:rsidR="00991CD7">
          <w:rPr>
            <w:noProof/>
            <w:webHidden/>
          </w:rPr>
        </w:r>
        <w:r w:rsidR="00991CD7">
          <w:rPr>
            <w:noProof/>
            <w:webHidden/>
          </w:rPr>
          <w:fldChar w:fldCharType="separate"/>
        </w:r>
        <w:r w:rsidR="0038628A">
          <w:rPr>
            <w:noProof/>
            <w:webHidden/>
          </w:rPr>
          <w:t>49</w:t>
        </w:r>
        <w:r w:rsidR="00991CD7">
          <w:rPr>
            <w:noProof/>
            <w:webHidden/>
          </w:rPr>
          <w:fldChar w:fldCharType="end"/>
        </w:r>
      </w:hyperlink>
    </w:p>
    <w:p w14:paraId="60C2695B" w14:textId="77777777" w:rsidR="00991CD7" w:rsidRPr="00991CD7" w:rsidRDefault="00991CD7" w:rsidP="00991CD7">
      <w:pPr>
        <w:rPr>
          <w:rFonts w:eastAsiaTheme="minorEastAsia"/>
          <w:noProof/>
        </w:rPr>
      </w:pPr>
    </w:p>
    <w:p w14:paraId="3675249E" w14:textId="2E0D829F"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50" w:history="1">
        <w:r w:rsidR="00991CD7" w:rsidRPr="00015BCB">
          <w:rPr>
            <w:rStyle w:val="Hypertextovprepojenie"/>
            <w:rFonts w:eastAsiaTheme="majorEastAsia"/>
            <w:caps/>
            <w:noProof/>
          </w:rPr>
          <w:t>PRÍLOHA č. 2</w:t>
        </w:r>
        <w:r w:rsidR="00991CD7">
          <w:rPr>
            <w:noProof/>
            <w:webHidden/>
          </w:rPr>
          <w:tab/>
        </w:r>
        <w:r w:rsidR="00991CD7">
          <w:rPr>
            <w:noProof/>
            <w:webHidden/>
          </w:rPr>
          <w:fldChar w:fldCharType="begin"/>
        </w:r>
        <w:r w:rsidR="00991CD7">
          <w:rPr>
            <w:noProof/>
            <w:webHidden/>
          </w:rPr>
          <w:instrText xml:space="preserve"> PAGEREF _Toc128385350 \h </w:instrText>
        </w:r>
        <w:r w:rsidR="00991CD7">
          <w:rPr>
            <w:noProof/>
            <w:webHidden/>
          </w:rPr>
        </w:r>
        <w:r w:rsidR="00991CD7">
          <w:rPr>
            <w:noProof/>
            <w:webHidden/>
          </w:rPr>
          <w:fldChar w:fldCharType="separate"/>
        </w:r>
        <w:r w:rsidR="0038628A">
          <w:rPr>
            <w:noProof/>
            <w:webHidden/>
          </w:rPr>
          <w:t>51</w:t>
        </w:r>
        <w:r w:rsidR="00991CD7">
          <w:rPr>
            <w:noProof/>
            <w:webHidden/>
          </w:rPr>
          <w:fldChar w:fldCharType="end"/>
        </w:r>
      </w:hyperlink>
    </w:p>
    <w:p w14:paraId="470A8ECD" w14:textId="065E2BC8"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51" w:history="1">
        <w:r w:rsidR="00991CD7" w:rsidRPr="00015BCB">
          <w:rPr>
            <w:rStyle w:val="Hypertextovprepojenie"/>
            <w:rFonts w:eastAsiaTheme="majorEastAsia"/>
            <w:caps/>
            <w:noProof/>
          </w:rPr>
          <w:t>REKLAMAČNÝ ZÁZNAM</w:t>
        </w:r>
        <w:r w:rsidR="00991CD7">
          <w:rPr>
            <w:noProof/>
            <w:webHidden/>
          </w:rPr>
          <w:tab/>
        </w:r>
        <w:r w:rsidR="00991CD7">
          <w:rPr>
            <w:noProof/>
            <w:webHidden/>
          </w:rPr>
          <w:fldChar w:fldCharType="begin"/>
        </w:r>
        <w:r w:rsidR="00991CD7">
          <w:rPr>
            <w:noProof/>
            <w:webHidden/>
          </w:rPr>
          <w:instrText xml:space="preserve"> PAGEREF _Toc128385351 \h </w:instrText>
        </w:r>
        <w:r w:rsidR="00991CD7">
          <w:rPr>
            <w:noProof/>
            <w:webHidden/>
          </w:rPr>
        </w:r>
        <w:r w:rsidR="00991CD7">
          <w:rPr>
            <w:noProof/>
            <w:webHidden/>
          </w:rPr>
          <w:fldChar w:fldCharType="separate"/>
        </w:r>
        <w:r w:rsidR="0038628A">
          <w:rPr>
            <w:noProof/>
            <w:webHidden/>
          </w:rPr>
          <w:t>51</w:t>
        </w:r>
        <w:r w:rsidR="00991CD7">
          <w:rPr>
            <w:noProof/>
            <w:webHidden/>
          </w:rPr>
          <w:fldChar w:fldCharType="end"/>
        </w:r>
      </w:hyperlink>
    </w:p>
    <w:p w14:paraId="7B151A4C" w14:textId="672E4706"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52" w:history="1">
        <w:r w:rsidR="00991CD7" w:rsidRPr="00015BCB">
          <w:rPr>
            <w:rStyle w:val="Hypertextovprepojenie"/>
            <w:rFonts w:eastAsiaTheme="majorEastAsia"/>
            <w:noProof/>
            <w:lang w:eastAsia="sk-SK"/>
          </w:rPr>
          <w:t>PRÍLOHA Č. 3</w:t>
        </w:r>
        <w:r w:rsidR="00991CD7">
          <w:rPr>
            <w:noProof/>
            <w:webHidden/>
          </w:rPr>
          <w:tab/>
        </w:r>
        <w:r w:rsidR="00991CD7">
          <w:rPr>
            <w:noProof/>
            <w:webHidden/>
          </w:rPr>
          <w:fldChar w:fldCharType="begin"/>
        </w:r>
        <w:r w:rsidR="00991CD7">
          <w:rPr>
            <w:noProof/>
            <w:webHidden/>
          </w:rPr>
          <w:instrText xml:space="preserve"> PAGEREF _Toc128385352 \h </w:instrText>
        </w:r>
        <w:r w:rsidR="00991CD7">
          <w:rPr>
            <w:noProof/>
            <w:webHidden/>
          </w:rPr>
        </w:r>
        <w:r w:rsidR="00991CD7">
          <w:rPr>
            <w:noProof/>
            <w:webHidden/>
          </w:rPr>
          <w:fldChar w:fldCharType="separate"/>
        </w:r>
        <w:r w:rsidR="0038628A">
          <w:rPr>
            <w:noProof/>
            <w:webHidden/>
          </w:rPr>
          <w:t>52</w:t>
        </w:r>
        <w:r w:rsidR="00991CD7">
          <w:rPr>
            <w:noProof/>
            <w:webHidden/>
          </w:rPr>
          <w:fldChar w:fldCharType="end"/>
        </w:r>
      </w:hyperlink>
    </w:p>
    <w:p w14:paraId="739ECEEA" w14:textId="25889439" w:rsidR="00991CD7" w:rsidRDefault="004F1F94" w:rsidP="00991CD7">
      <w:pPr>
        <w:pStyle w:val="Obsah1"/>
        <w:rPr>
          <w:rFonts w:asciiTheme="minorHAnsi" w:eastAsiaTheme="minorEastAsia" w:hAnsiTheme="minorHAnsi" w:cstheme="minorBidi"/>
          <w:noProof/>
          <w:sz w:val="22"/>
          <w:szCs w:val="22"/>
          <w:lang w:val="en-GB" w:eastAsia="en-GB"/>
        </w:rPr>
      </w:pPr>
      <w:hyperlink w:anchor="_Toc128385353" w:history="1">
        <w:r w:rsidR="00991CD7" w:rsidRPr="00015BCB">
          <w:rPr>
            <w:rStyle w:val="Hypertextovprepojenie"/>
            <w:rFonts w:eastAsiaTheme="majorEastAsia"/>
            <w:noProof/>
            <w:lang w:eastAsia="sk-SK"/>
          </w:rPr>
          <w:t xml:space="preserve">OBCHODNÉ PODMIENKY ZMLUVY O PRÍSTUPE DO DISTRIBUČNEJ </w:t>
        </w:r>
        <w:r w:rsidR="00991CD7">
          <w:rPr>
            <w:rStyle w:val="Hypertextovprepojenie"/>
            <w:rFonts w:eastAsiaTheme="majorEastAsia"/>
            <w:noProof/>
            <w:lang w:eastAsia="sk-SK"/>
          </w:rPr>
          <w:br/>
        </w:r>
        <w:r w:rsidR="00991CD7" w:rsidRPr="00015BCB">
          <w:rPr>
            <w:rStyle w:val="Hypertextovprepojenie"/>
            <w:rFonts w:eastAsiaTheme="majorEastAsia"/>
            <w:noProof/>
            <w:lang w:eastAsia="sk-SK"/>
          </w:rPr>
          <w:t>SÚSTAVY A DISTRIBÚCII ELEKTRINY PRE VÝROBCOV ELEKTRINY A PREVÁZKOVATEĽOV ZARIADENÍ NA USKLADŇOVANIE ELEKTRINY</w:t>
        </w:r>
        <w:r w:rsidR="00991CD7">
          <w:rPr>
            <w:noProof/>
            <w:webHidden/>
          </w:rPr>
          <w:tab/>
        </w:r>
        <w:r w:rsidR="00991CD7">
          <w:rPr>
            <w:noProof/>
            <w:webHidden/>
          </w:rPr>
          <w:fldChar w:fldCharType="begin"/>
        </w:r>
        <w:r w:rsidR="00991CD7">
          <w:rPr>
            <w:noProof/>
            <w:webHidden/>
          </w:rPr>
          <w:instrText xml:space="preserve"> PAGEREF _Toc128385353 \h </w:instrText>
        </w:r>
        <w:r w:rsidR="00991CD7">
          <w:rPr>
            <w:noProof/>
            <w:webHidden/>
          </w:rPr>
        </w:r>
        <w:r w:rsidR="00991CD7">
          <w:rPr>
            <w:noProof/>
            <w:webHidden/>
          </w:rPr>
          <w:fldChar w:fldCharType="separate"/>
        </w:r>
        <w:r w:rsidR="0038628A">
          <w:rPr>
            <w:noProof/>
            <w:webHidden/>
          </w:rPr>
          <w:t>52</w:t>
        </w:r>
        <w:r w:rsidR="00991CD7">
          <w:rPr>
            <w:noProof/>
            <w:webHidden/>
          </w:rPr>
          <w:fldChar w:fldCharType="end"/>
        </w:r>
      </w:hyperlink>
    </w:p>
    <w:p w14:paraId="1290F374" w14:textId="396AB3AB" w:rsidR="00457848" w:rsidRDefault="00457848" w:rsidP="00151F43">
      <w:pPr>
        <w:ind w:left="567" w:hanging="567"/>
        <w:jc w:val="center"/>
        <w:rPr>
          <w:b/>
          <w:bCs/>
        </w:rPr>
      </w:pPr>
      <w:r w:rsidRPr="00BA3F8C">
        <w:rPr>
          <w:b/>
          <w:bCs/>
        </w:rPr>
        <w:fldChar w:fldCharType="end"/>
      </w:r>
    </w:p>
    <w:p w14:paraId="3E42BE0B" w14:textId="77777777" w:rsidR="001D63F3" w:rsidRDefault="001D63F3" w:rsidP="00151F43">
      <w:pPr>
        <w:jc w:val="center"/>
        <w:sectPr w:rsidR="001D63F3">
          <w:footerReference w:type="default" r:id="rId9"/>
          <w:pgSz w:w="11906" w:h="16838"/>
          <w:pgMar w:top="1417" w:right="1417" w:bottom="1417" w:left="1417" w:header="708" w:footer="708" w:gutter="0"/>
          <w:cols w:space="708"/>
          <w:docGrid w:linePitch="360"/>
        </w:sectPr>
      </w:pPr>
    </w:p>
    <w:p w14:paraId="3A4E803E" w14:textId="30DD86D6" w:rsidR="003F07D1" w:rsidRPr="003F07D1" w:rsidRDefault="003F07D1" w:rsidP="00F56290">
      <w:pPr>
        <w:pStyle w:val="Nadpis1"/>
      </w:pPr>
      <w:bookmarkStart w:id="1" w:name="_Toc73962207"/>
      <w:bookmarkStart w:id="2" w:name="_Toc128385290"/>
      <w:r w:rsidRPr="003F07D1">
        <w:lastRenderedPageBreak/>
        <w:t>ÚVODNÉ USTANOVENIA</w:t>
      </w:r>
      <w:bookmarkEnd w:id="1"/>
      <w:bookmarkEnd w:id="2"/>
    </w:p>
    <w:p w14:paraId="3FB553BC" w14:textId="1D2FB193" w:rsidR="00C20C51" w:rsidRDefault="003F07D1" w:rsidP="00151F43">
      <w:pPr>
        <w:pStyle w:val="Odsekzoznamu"/>
        <w:numPr>
          <w:ilvl w:val="1"/>
          <w:numId w:val="9"/>
        </w:numPr>
        <w:ind w:left="851" w:hanging="851"/>
      </w:pPr>
      <w:r w:rsidRPr="00B07001">
        <w:t xml:space="preserve">Tento prevádzkový poriadok (ďalej len „PP“) je </w:t>
      </w:r>
      <w:r w:rsidR="00840A1F" w:rsidRPr="00B07001">
        <w:t>vy</w:t>
      </w:r>
      <w:r w:rsidR="00840A1F">
        <w:t>daný</w:t>
      </w:r>
      <w:r w:rsidR="00840A1F" w:rsidRPr="00B07001">
        <w:t xml:space="preserve"> </w:t>
      </w:r>
      <w:r w:rsidRPr="00B07001">
        <w:t xml:space="preserve">podľa ustanovenia </w:t>
      </w:r>
      <w:r w:rsidR="00986730">
        <w:t>§</w:t>
      </w:r>
      <w:r w:rsidR="002C1361">
        <w:t xml:space="preserve"> </w:t>
      </w:r>
      <w:r w:rsidR="00986730">
        <w:t xml:space="preserve">90 </w:t>
      </w:r>
      <w:r w:rsidR="003A5D57">
        <w:t>písm</w:t>
      </w:r>
      <w:r w:rsidR="00986730">
        <w:t>.</w:t>
      </w:r>
      <w:r w:rsidR="003905DC">
        <w:t> </w:t>
      </w:r>
      <w:r w:rsidR="00986730">
        <w:t xml:space="preserve">d) </w:t>
      </w:r>
      <w:r w:rsidRPr="00B07001">
        <w:t>zákona č. 251/2012 Z. z. o energetike a o zmene a doplnení niektorých zákonov v znení neskorších predpisov (ďalej len „</w:t>
      </w:r>
      <w:r w:rsidRPr="00C555D3">
        <w:rPr>
          <w:b/>
          <w:bCs/>
        </w:rPr>
        <w:t>zákon o energetike</w:t>
      </w:r>
      <w:r w:rsidRPr="00B07001">
        <w:t>“) a</w:t>
      </w:r>
      <w:r w:rsidR="00B505B9">
        <w:t xml:space="preserve"> </w:t>
      </w:r>
      <w:r w:rsidRPr="00B07001">
        <w:t xml:space="preserve">je záväzný pre prevádzkovateľa </w:t>
      </w:r>
      <w:r w:rsidR="00201F27">
        <w:t xml:space="preserve">miestnej </w:t>
      </w:r>
      <w:r w:rsidRPr="00B07001">
        <w:t>distribučnej sústavy (ďalej len „</w:t>
      </w:r>
      <w:r w:rsidRPr="00C555D3">
        <w:rPr>
          <w:b/>
          <w:bCs/>
        </w:rPr>
        <w:t>PDS</w:t>
      </w:r>
      <w:r w:rsidRPr="00B07001">
        <w:t>“) a všetkých užívateľov distribučnej sústavy (ďalej len „</w:t>
      </w:r>
      <w:r w:rsidRPr="00C555D3">
        <w:rPr>
          <w:b/>
          <w:bCs/>
        </w:rPr>
        <w:t>DS</w:t>
      </w:r>
      <w:r w:rsidRPr="00B07001">
        <w:t>“).</w:t>
      </w:r>
    </w:p>
    <w:p w14:paraId="3B6BA3B4" w14:textId="77E82112" w:rsidR="00C20C51" w:rsidRDefault="003F07D1" w:rsidP="00151F43">
      <w:pPr>
        <w:pStyle w:val="Odsekzoznamu"/>
        <w:numPr>
          <w:ilvl w:val="1"/>
          <w:numId w:val="9"/>
        </w:numPr>
        <w:ind w:left="851" w:hanging="851"/>
      </w:pPr>
      <w:r w:rsidRPr="003F07D1">
        <w:t>PDS pri výkone svojej činnosti zabezpečuje oznamovanie informácií užívateľom DS miestne obvyklým spôsobom (napr. vyhlásenie miestnym rozhlasom, výveskou</w:t>
      </w:r>
      <w:r w:rsidR="00151F43">
        <w:t xml:space="preserve"> </w:t>
      </w:r>
      <w:r w:rsidRPr="003F07D1">
        <w:t>na</w:t>
      </w:r>
      <w:r w:rsidR="00151F43">
        <w:t> </w:t>
      </w:r>
      <w:r w:rsidRPr="003F07D1">
        <w:t>verejne prístupnom mieste, v tlači a podobne), ak tento PP neustanovuje inak. Uverejňovaním na webovom sídle sa rozumie umiestenie odkazu vo verejne prístupnej</w:t>
      </w:r>
      <w:r w:rsidR="004F3626">
        <w:t xml:space="preserve"> </w:t>
      </w:r>
      <w:r w:rsidRPr="003F07D1">
        <w:t xml:space="preserve">časti webového sídla PDS, ktorý údaje alebo informácie uverejňuje, slúžiacej na uverejňovanie noviniek alebo oznamov a súčasne v časti, kde sú obvykle takéto informácie zverejňované. </w:t>
      </w:r>
    </w:p>
    <w:p w14:paraId="3276077E" w14:textId="7DAB0C17" w:rsidR="00C20C51" w:rsidRDefault="003F07D1" w:rsidP="00151F43">
      <w:pPr>
        <w:pStyle w:val="Odsekzoznamu"/>
        <w:numPr>
          <w:ilvl w:val="1"/>
          <w:numId w:val="9"/>
        </w:numPr>
        <w:ind w:left="851" w:hanging="851"/>
      </w:pPr>
      <w:r w:rsidRPr="003F07D1">
        <w:t>V prípade, že PDS vykonáva písomný úkon v listinnej podobe (ďalej len „</w:t>
      </w:r>
      <w:r w:rsidRPr="00C555D3">
        <w:rPr>
          <w:b/>
          <w:bCs/>
        </w:rPr>
        <w:t>písomnosť</w:t>
      </w:r>
      <w:r w:rsidRPr="003F07D1">
        <w:t>“) voči užívateľovi DS, ktorý je potrebné užívateľovi DS doručiť, platí v prípade neprevzatia písomnosti, že písomnosti boli užívateľovi DS doručené v posledný deň úložnej lehoty na pošte alebo v deň odmietnutia prevzatia písomnosti. Za doručené</w:t>
      </w:r>
      <w:r w:rsidR="00F91E0E">
        <w:t xml:space="preserve"> </w:t>
      </w:r>
      <w:r w:rsidRPr="003F07D1">
        <w:t xml:space="preserve">sa považujú aj všetky písomnosti, ktoré sa vrátia PDS ako nedoručené v dôsledku neznámeho adresáta alebo pre iné dôvody na strane užívateľa DS spôsobujúce nemožnosť riadneho doručenia písomnosti. </w:t>
      </w:r>
    </w:p>
    <w:p w14:paraId="49EDDBB0" w14:textId="652408E4" w:rsidR="003F07D1" w:rsidRPr="003F07D1" w:rsidRDefault="003F07D1" w:rsidP="00151F43">
      <w:pPr>
        <w:pStyle w:val="Odsekzoznamu"/>
        <w:numPr>
          <w:ilvl w:val="1"/>
          <w:numId w:val="9"/>
        </w:numPr>
        <w:ind w:left="851" w:hanging="851"/>
      </w:pPr>
      <w:r w:rsidRPr="003F07D1">
        <w:t>Pojmy, ktoré  sú definované pre oblasť elektroenergetiky v zákone o energetike, v zákone č. 309/2009 Z. z. o podpore obnoviteľných zdrojov energie a vysoko účinnej kombinovanej výroby a o zmene a doplnení niektorých zákonov v znení neskorších predpisov (ďalej len „</w:t>
      </w:r>
      <w:r w:rsidRPr="00C555D3">
        <w:rPr>
          <w:b/>
          <w:bCs/>
        </w:rPr>
        <w:t>zákon č. 309/2009 Z. z.</w:t>
      </w:r>
      <w:r w:rsidRPr="003F07D1">
        <w:t>“) a vo vyhláške Úradu pre reguláciu sieťových odvetví č. 24/2013 Z. z., ktorou sa ustanovujú pravidlá pre fungovanie vnútorného trhu s elektrinou a pravidlá pre fungovanie vnútorného trhu s plynom v platnom a účinnom znení (ďalej len „</w:t>
      </w:r>
      <w:r w:rsidRPr="00C555D3">
        <w:rPr>
          <w:b/>
          <w:bCs/>
        </w:rPr>
        <w:t>pravidlá trhu</w:t>
      </w:r>
      <w:r w:rsidRPr="003F07D1">
        <w:t>“), majú ten istý význam aj v tomto PP.</w:t>
      </w:r>
    </w:p>
    <w:p w14:paraId="0F11CE6E" w14:textId="493888EE" w:rsidR="003F07D1" w:rsidRDefault="00754358" w:rsidP="00F56290">
      <w:pPr>
        <w:pStyle w:val="Nadpis1"/>
      </w:pPr>
      <w:bookmarkStart w:id="3" w:name="_Toc128385291"/>
      <w:r w:rsidRPr="00754358">
        <w:t>ZMLUVA O PRIPOJENÍ DO DISTRIBUČNEJ SÚSTAVY</w:t>
      </w:r>
      <w:bookmarkEnd w:id="3"/>
    </w:p>
    <w:p w14:paraId="5FEDDCBD" w14:textId="5300CD77" w:rsidR="00754358" w:rsidRPr="00294403" w:rsidRDefault="00754358" w:rsidP="00151F43">
      <w:pPr>
        <w:pStyle w:val="Nadpis2"/>
        <w:numPr>
          <w:ilvl w:val="1"/>
          <w:numId w:val="10"/>
        </w:numPr>
        <w:ind w:left="851" w:hanging="851"/>
      </w:pPr>
      <w:bookmarkStart w:id="4" w:name="_Toc354405682"/>
      <w:bookmarkStart w:id="5" w:name="_Toc57296622"/>
      <w:bookmarkStart w:id="6" w:name="_Toc128385292"/>
      <w:r w:rsidRPr="00294403">
        <w:t>Všeobecné ustanovenia</w:t>
      </w:r>
      <w:bookmarkEnd w:id="4"/>
      <w:bookmarkEnd w:id="5"/>
      <w:bookmarkEnd w:id="6"/>
    </w:p>
    <w:p w14:paraId="4BB96374" w14:textId="15BAD624" w:rsidR="00C70B34" w:rsidRDefault="00E742AC" w:rsidP="00151F43">
      <w:pPr>
        <w:numPr>
          <w:ilvl w:val="2"/>
          <w:numId w:val="5"/>
        </w:numPr>
        <w:tabs>
          <w:tab w:val="clear" w:pos="1856"/>
        </w:tabs>
        <w:ind w:left="851" w:hanging="851"/>
        <w:rPr>
          <w:szCs w:val="24"/>
        </w:rPr>
      </w:pPr>
      <w:r w:rsidRPr="00294403">
        <w:rPr>
          <w:szCs w:val="24"/>
        </w:rPr>
        <w:t>Pripojenie nového odberného elektrického zariadenia</w:t>
      </w:r>
      <w:r w:rsidR="00B13943">
        <w:rPr>
          <w:szCs w:val="24"/>
        </w:rPr>
        <w:t xml:space="preserve">, </w:t>
      </w:r>
      <w:r w:rsidRPr="00294403">
        <w:rPr>
          <w:szCs w:val="24"/>
        </w:rPr>
        <w:t>zariadenia na výrobu elektriny</w:t>
      </w:r>
      <w:r w:rsidR="00720EFC">
        <w:rPr>
          <w:szCs w:val="24"/>
        </w:rPr>
        <w:t>, zariadenia na distribúciu elektriny</w:t>
      </w:r>
      <w:r>
        <w:rPr>
          <w:szCs w:val="24"/>
        </w:rPr>
        <w:t>, zariadenia na uskladňovanie elektriny</w:t>
      </w:r>
      <w:r w:rsidRPr="00294403">
        <w:rPr>
          <w:szCs w:val="24"/>
        </w:rPr>
        <w:t xml:space="preserve"> alebo zmena technických parametrov existujúceho odberného elektrického zariadenia</w:t>
      </w:r>
      <w:r w:rsidR="00B13943">
        <w:rPr>
          <w:szCs w:val="24"/>
        </w:rPr>
        <w:t>,</w:t>
      </w:r>
      <w:r w:rsidRPr="00294403">
        <w:rPr>
          <w:szCs w:val="24"/>
        </w:rPr>
        <w:t xml:space="preserve"> zariadenia na výrobu elektriny</w:t>
      </w:r>
      <w:r>
        <w:rPr>
          <w:szCs w:val="24"/>
        </w:rPr>
        <w:t>, zariadenia na uskladňovanie elektriny</w:t>
      </w:r>
      <w:r w:rsidRPr="00294403">
        <w:rPr>
          <w:szCs w:val="24"/>
        </w:rPr>
        <w:t xml:space="preserve"> sa uskutočňuje na základe zmluvy o pripojení do </w:t>
      </w:r>
      <w:r w:rsidR="00F91E0E">
        <w:rPr>
          <w:szCs w:val="24"/>
        </w:rPr>
        <w:t>DS</w:t>
      </w:r>
      <w:r w:rsidR="00B13943">
        <w:rPr>
          <w:rStyle w:val="Odkaznapoznmkupodiarou"/>
          <w:szCs w:val="24"/>
        </w:rPr>
        <w:footnoteReference w:id="1"/>
      </w:r>
      <w:r w:rsidR="00B13943" w:rsidRPr="0069577C">
        <w:rPr>
          <w:szCs w:val="24"/>
          <w:vertAlign w:val="superscript"/>
        </w:rPr>
        <w:t>)</w:t>
      </w:r>
      <w:r w:rsidRPr="00294403">
        <w:rPr>
          <w:szCs w:val="24"/>
        </w:rPr>
        <w:t xml:space="preserve"> uzatvorenej s vlastníkom odberného elektrického zariadenia alebo elektroenergetického zariadenia</w:t>
      </w:r>
      <w:r w:rsidR="00F0775D" w:rsidRPr="00F0775D">
        <w:rPr>
          <w:szCs w:val="24"/>
        </w:rPr>
        <w:t>,</w:t>
      </w:r>
      <w:r w:rsidR="00F0775D">
        <w:rPr>
          <w:szCs w:val="24"/>
        </w:rPr>
        <w:t xml:space="preserve"> </w:t>
      </w:r>
      <w:r w:rsidR="00F0775D" w:rsidRPr="00294403">
        <w:rPr>
          <w:szCs w:val="24"/>
        </w:rPr>
        <w:t>po splnení technických podmienok</w:t>
      </w:r>
      <w:r w:rsidR="00F0775D" w:rsidRPr="00294403">
        <w:rPr>
          <w:szCs w:val="24"/>
          <w:vertAlign w:val="superscript"/>
        </w:rPr>
        <w:footnoteReference w:id="2"/>
      </w:r>
      <w:r w:rsidR="00F0775D" w:rsidRPr="0069577C">
        <w:rPr>
          <w:szCs w:val="24"/>
          <w:vertAlign w:val="superscript"/>
        </w:rPr>
        <w:t>)</w:t>
      </w:r>
      <w:r w:rsidR="009B1280">
        <w:rPr>
          <w:b/>
          <w:bCs/>
          <w:szCs w:val="24"/>
        </w:rPr>
        <w:t xml:space="preserve"> </w:t>
      </w:r>
      <w:r w:rsidR="00F0775D" w:rsidRPr="00294403">
        <w:rPr>
          <w:szCs w:val="24"/>
        </w:rPr>
        <w:t>a obchodných podmienok PDS</w:t>
      </w:r>
      <w:r>
        <w:rPr>
          <w:szCs w:val="24"/>
        </w:rPr>
        <w:t>.</w:t>
      </w:r>
      <w:r w:rsidR="00DF5830">
        <w:rPr>
          <w:szCs w:val="24"/>
        </w:rPr>
        <w:t xml:space="preserve"> </w:t>
      </w:r>
    </w:p>
    <w:p w14:paraId="7E23370B" w14:textId="2A7E02BE" w:rsidR="00C70B34" w:rsidRPr="00D0317D" w:rsidRDefault="00754358" w:rsidP="00151F43">
      <w:pPr>
        <w:numPr>
          <w:ilvl w:val="2"/>
          <w:numId w:val="5"/>
        </w:numPr>
        <w:tabs>
          <w:tab w:val="clear" w:pos="1856"/>
        </w:tabs>
        <w:ind w:left="851" w:hanging="851"/>
        <w:rPr>
          <w:szCs w:val="24"/>
        </w:rPr>
      </w:pPr>
      <w:r w:rsidRPr="00D0317D">
        <w:rPr>
          <w:szCs w:val="24"/>
        </w:rPr>
        <w:t>Žiadať o pripojenie môže vlastník</w:t>
      </w:r>
      <w:r w:rsidR="009C4832">
        <w:rPr>
          <w:szCs w:val="24"/>
        </w:rPr>
        <w:t xml:space="preserve"> </w:t>
      </w:r>
      <w:r w:rsidRPr="00D0317D">
        <w:rPr>
          <w:szCs w:val="24"/>
        </w:rPr>
        <w:t>nehnuteľnosti alebo správca nehnuteľnosti na</w:t>
      </w:r>
      <w:r w:rsidR="00E742AC">
        <w:rPr>
          <w:szCs w:val="24"/>
        </w:rPr>
        <w:t> </w:t>
      </w:r>
      <w:r w:rsidRPr="00D0317D">
        <w:rPr>
          <w:szCs w:val="24"/>
        </w:rPr>
        <w:t>základe osobitného zákona</w:t>
      </w:r>
      <w:r w:rsidRPr="00294403">
        <w:rPr>
          <w:rStyle w:val="Odkaznapoznmkupodiarou"/>
          <w:szCs w:val="24"/>
        </w:rPr>
        <w:footnoteReference w:id="3"/>
      </w:r>
      <w:r w:rsidRPr="0069577C">
        <w:rPr>
          <w:szCs w:val="24"/>
          <w:vertAlign w:val="superscript"/>
        </w:rPr>
        <w:t>)</w:t>
      </w:r>
      <w:r w:rsidRPr="00D0317D">
        <w:rPr>
          <w:szCs w:val="24"/>
        </w:rPr>
        <w:t xml:space="preserve"> alebo zmluvy. Ak žiada o pripojenie osoba, ktorá nie je vlastníkom nehnuteľnosti alebo správcom nehnuteľnosti, požiada vlastníka nehnuteľnosti alebo správcu nehnuteľnosti o</w:t>
      </w:r>
      <w:r w:rsidR="00A51337">
        <w:rPr>
          <w:szCs w:val="24"/>
        </w:rPr>
        <w:t> </w:t>
      </w:r>
      <w:r w:rsidRPr="00D0317D">
        <w:rPr>
          <w:szCs w:val="24"/>
        </w:rPr>
        <w:t xml:space="preserve">predchádzajúci písomný súhlas s vybudovaním a pripojením odberného </w:t>
      </w:r>
      <w:r w:rsidR="00E71F64">
        <w:rPr>
          <w:szCs w:val="24"/>
        </w:rPr>
        <w:t>elektrického</w:t>
      </w:r>
      <w:r w:rsidR="00E71F64" w:rsidRPr="00D0317D">
        <w:rPr>
          <w:szCs w:val="24"/>
        </w:rPr>
        <w:t xml:space="preserve"> </w:t>
      </w:r>
      <w:r w:rsidRPr="00D0317D">
        <w:rPr>
          <w:szCs w:val="24"/>
        </w:rPr>
        <w:t>zariadenia</w:t>
      </w:r>
      <w:r w:rsidR="00720EFC">
        <w:rPr>
          <w:szCs w:val="24"/>
        </w:rPr>
        <w:t xml:space="preserve"> alebo </w:t>
      </w:r>
      <w:r w:rsidR="00720EFC">
        <w:rPr>
          <w:szCs w:val="24"/>
        </w:rPr>
        <w:lastRenderedPageBreak/>
        <w:t>elektroenergetického zariadenia</w:t>
      </w:r>
      <w:r w:rsidRPr="00D0317D">
        <w:rPr>
          <w:szCs w:val="24"/>
        </w:rPr>
        <w:t>; vzor žiadosti o pripojenie je zverejnený</w:t>
      </w:r>
      <w:r w:rsidR="00AD69A2" w:rsidRPr="00D0317D">
        <w:rPr>
          <w:szCs w:val="24"/>
        </w:rPr>
        <w:t xml:space="preserve"> </w:t>
      </w:r>
      <w:r w:rsidRPr="00D0317D">
        <w:rPr>
          <w:szCs w:val="24"/>
        </w:rPr>
        <w:t>na</w:t>
      </w:r>
      <w:r w:rsidR="0069577C">
        <w:rPr>
          <w:szCs w:val="24"/>
        </w:rPr>
        <w:t> </w:t>
      </w:r>
      <w:r w:rsidRPr="00D0317D">
        <w:rPr>
          <w:szCs w:val="24"/>
        </w:rPr>
        <w:t>webovom sídle PDS.</w:t>
      </w:r>
    </w:p>
    <w:p w14:paraId="2ACA0A22" w14:textId="663F79A1" w:rsidR="00754358" w:rsidRPr="00C70B34" w:rsidRDefault="00D10718" w:rsidP="00C555D3">
      <w:pPr>
        <w:numPr>
          <w:ilvl w:val="2"/>
          <w:numId w:val="5"/>
        </w:numPr>
        <w:tabs>
          <w:tab w:val="clear" w:pos="1856"/>
        </w:tabs>
        <w:ind w:left="851" w:hanging="851"/>
        <w:rPr>
          <w:szCs w:val="24"/>
        </w:rPr>
      </w:pPr>
      <w:r w:rsidRPr="00C70B34">
        <w:rPr>
          <w:szCs w:val="24"/>
        </w:rPr>
        <w:t xml:space="preserve">Zmluvou o pripojení do DS sa zaväzuje PDS zabezpečiť v </w:t>
      </w:r>
      <w:r w:rsidR="0084735E" w:rsidRPr="00C70B34">
        <w:rPr>
          <w:szCs w:val="24"/>
        </w:rPr>
        <w:t>DS</w:t>
      </w:r>
      <w:r w:rsidRPr="00C70B34">
        <w:rPr>
          <w:szCs w:val="24"/>
        </w:rPr>
        <w:t xml:space="preserve"> kapacitu na pripojenie v 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w:t>
      </w:r>
      <w:r w:rsidR="00754358" w:rsidRPr="00C70B34">
        <w:rPr>
          <w:szCs w:val="24"/>
        </w:rPr>
        <w:t>, ktorá je určená v súlade s príslušným cenovým</w:t>
      </w:r>
      <w:r w:rsidR="004F3626" w:rsidRPr="00C70B34">
        <w:rPr>
          <w:szCs w:val="24"/>
        </w:rPr>
        <w:t xml:space="preserve"> </w:t>
      </w:r>
      <w:r w:rsidR="00754358" w:rsidRPr="00C70B34">
        <w:rPr>
          <w:szCs w:val="24"/>
        </w:rPr>
        <w:t xml:space="preserve">rozhodnutím úradu platným v čase predloženia </w:t>
      </w:r>
      <w:r w:rsidR="00E76C93">
        <w:rPr>
          <w:szCs w:val="24"/>
        </w:rPr>
        <w:t xml:space="preserve">kompletnej </w:t>
      </w:r>
      <w:r w:rsidR="00754358" w:rsidRPr="00C70B34">
        <w:rPr>
          <w:szCs w:val="24"/>
        </w:rPr>
        <w:t>žiadosti o</w:t>
      </w:r>
      <w:r w:rsidR="00A51337" w:rsidRPr="00C70B34">
        <w:rPr>
          <w:szCs w:val="24"/>
        </w:rPr>
        <w:t> </w:t>
      </w:r>
      <w:r w:rsidR="00754358" w:rsidRPr="00C70B34">
        <w:rPr>
          <w:szCs w:val="24"/>
        </w:rPr>
        <w:t>pripojenie.</w:t>
      </w:r>
    </w:p>
    <w:p w14:paraId="23F38A74" w14:textId="1513343C" w:rsidR="00754358" w:rsidRPr="00CF0B2E" w:rsidRDefault="00754358" w:rsidP="00C555D3">
      <w:pPr>
        <w:pStyle w:val="Odsekzoznamu"/>
        <w:numPr>
          <w:ilvl w:val="2"/>
          <w:numId w:val="5"/>
        </w:numPr>
        <w:tabs>
          <w:tab w:val="clear" w:pos="1856"/>
        </w:tabs>
        <w:ind w:left="851"/>
        <w:rPr>
          <w:szCs w:val="24"/>
        </w:rPr>
      </w:pPr>
      <w:r w:rsidRPr="00CF0B2E">
        <w:rPr>
          <w:szCs w:val="24"/>
        </w:rPr>
        <w:t xml:space="preserve">Zmluva o pripojení žiadateľa do DS obsahuje najmä: </w:t>
      </w:r>
    </w:p>
    <w:p w14:paraId="51133E49"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identifikačné údaje zmluvných strán,</w:t>
      </w:r>
    </w:p>
    <w:p w14:paraId="6A494E8F"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maximálnu rezervovanú kapacitu, spôsob jej určenia a podmienky zmeny maximálnej rezervovanej kapacity,</w:t>
      </w:r>
    </w:p>
    <w:p w14:paraId="1957AE33"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technické podmienky pripojenia,</w:t>
      </w:r>
    </w:p>
    <w:p w14:paraId="53C2A3BB"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termín a miesto pripojenia,</w:t>
      </w:r>
    </w:p>
    <w:p w14:paraId="6D102887"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cenu a podmienky splatnosti ceny za pripojenie,</w:t>
      </w:r>
    </w:p>
    <w:p w14:paraId="1FEFBCF4"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špecifikáciu pripojenia,</w:t>
      </w:r>
    </w:p>
    <w:p w14:paraId="4B30A47F" w14:textId="062A8EC0" w:rsidR="00754358" w:rsidRPr="00294403" w:rsidRDefault="00754358" w:rsidP="00C555D3">
      <w:pPr>
        <w:numPr>
          <w:ilvl w:val="0"/>
          <w:numId w:val="3"/>
        </w:numPr>
        <w:tabs>
          <w:tab w:val="clear" w:pos="1260"/>
        </w:tabs>
        <w:spacing w:before="60"/>
        <w:ind w:left="851" w:hanging="567"/>
        <w:rPr>
          <w:szCs w:val="24"/>
        </w:rPr>
      </w:pPr>
      <w:r w:rsidRPr="00294403">
        <w:rPr>
          <w:szCs w:val="24"/>
        </w:rPr>
        <w:t>identifikáciu odberného miesta</w:t>
      </w:r>
      <w:r w:rsidR="00B53349">
        <w:rPr>
          <w:szCs w:val="24"/>
        </w:rPr>
        <w:t xml:space="preserve"> </w:t>
      </w:r>
      <w:r w:rsidR="00B53349" w:rsidRPr="00C555D3">
        <w:rPr>
          <w:b/>
          <w:bCs/>
          <w:szCs w:val="24"/>
        </w:rPr>
        <w:t>(ďalej len „OM“)</w:t>
      </w:r>
      <w:r w:rsidRPr="00294403">
        <w:rPr>
          <w:szCs w:val="24"/>
        </w:rPr>
        <w:t xml:space="preserve"> alebo odovzdávacieho miesta</w:t>
      </w:r>
      <w:r w:rsidR="00AD6716">
        <w:rPr>
          <w:szCs w:val="24"/>
        </w:rPr>
        <w:t xml:space="preserve"> </w:t>
      </w:r>
      <w:r w:rsidR="00AD6716" w:rsidRPr="00C555D3">
        <w:rPr>
          <w:b/>
          <w:bCs/>
          <w:szCs w:val="24"/>
        </w:rPr>
        <w:t>(ďalej len „</w:t>
      </w:r>
      <w:proofErr w:type="spellStart"/>
      <w:r w:rsidR="00AD6716" w:rsidRPr="00C555D3">
        <w:rPr>
          <w:b/>
          <w:bCs/>
          <w:szCs w:val="24"/>
        </w:rPr>
        <w:t>OdM</w:t>
      </w:r>
      <w:proofErr w:type="spellEnd"/>
      <w:r w:rsidR="00AD6716" w:rsidRPr="00C555D3">
        <w:rPr>
          <w:b/>
          <w:bCs/>
          <w:szCs w:val="24"/>
        </w:rPr>
        <w:t>“)</w:t>
      </w:r>
      <w:r w:rsidRPr="00294403">
        <w:rPr>
          <w:szCs w:val="24"/>
        </w:rPr>
        <w:t>,</w:t>
      </w:r>
    </w:p>
    <w:p w14:paraId="24237D65"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zabezpečenia merania odberu alebo dodávky elektriny,</w:t>
      </w:r>
    </w:p>
    <w:p w14:paraId="008E5CB1"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riešenia prípadov neplnenia zmluvných podmienok a sporov,</w:t>
      </w:r>
    </w:p>
    <w:p w14:paraId="7086B356" w14:textId="77777777" w:rsidR="00754358" w:rsidRPr="00294403" w:rsidRDefault="00754358" w:rsidP="00C555D3">
      <w:pPr>
        <w:numPr>
          <w:ilvl w:val="0"/>
          <w:numId w:val="3"/>
        </w:numPr>
        <w:tabs>
          <w:tab w:val="clear" w:pos="1260"/>
        </w:tabs>
        <w:spacing w:before="60"/>
        <w:ind w:left="851" w:hanging="567"/>
        <w:rPr>
          <w:szCs w:val="24"/>
        </w:rPr>
      </w:pPr>
      <w:r w:rsidRPr="00294403">
        <w:rPr>
          <w:szCs w:val="24"/>
        </w:rPr>
        <w:t>zrušenie pripojenia, odstúpenie od zmluvy, trvanie zmluvy, ukončenie zmluvy a</w:t>
      </w:r>
      <w:r>
        <w:rPr>
          <w:szCs w:val="24"/>
        </w:rPr>
        <w:t> </w:t>
      </w:r>
      <w:r w:rsidRPr="00294403">
        <w:rPr>
          <w:szCs w:val="24"/>
        </w:rPr>
        <w:t>výpovedné lehoty,</w:t>
      </w:r>
    </w:p>
    <w:p w14:paraId="7A9ADD8E" w14:textId="30B37CE3" w:rsidR="00754358" w:rsidRPr="00294403" w:rsidRDefault="00754358" w:rsidP="00C555D3">
      <w:pPr>
        <w:numPr>
          <w:ilvl w:val="0"/>
          <w:numId w:val="3"/>
        </w:numPr>
        <w:tabs>
          <w:tab w:val="clear" w:pos="1260"/>
        </w:tabs>
        <w:spacing w:before="60"/>
        <w:ind w:left="851" w:hanging="567"/>
        <w:rPr>
          <w:szCs w:val="24"/>
        </w:rPr>
      </w:pPr>
      <w:r w:rsidRPr="00294403">
        <w:rPr>
          <w:szCs w:val="24"/>
        </w:rPr>
        <w:t>poučenie o neoprávnenom odbere elektriny</w:t>
      </w:r>
      <w:r w:rsidR="007B54A8">
        <w:rPr>
          <w:szCs w:val="24"/>
        </w:rPr>
        <w:t xml:space="preserve"> </w:t>
      </w:r>
      <w:r w:rsidR="007B54A8" w:rsidRPr="007B54A8">
        <w:rPr>
          <w:szCs w:val="24"/>
        </w:rPr>
        <w:t>alebo neoprávnenom dodávaní elektriny do sústavy</w:t>
      </w:r>
      <w:r w:rsidRPr="00294403">
        <w:rPr>
          <w:szCs w:val="24"/>
        </w:rPr>
        <w:t xml:space="preserve"> a sankcie za nedodržanie zmluvných podmienok,</w:t>
      </w:r>
    </w:p>
    <w:p w14:paraId="08093139" w14:textId="16B5D9B4" w:rsidR="00754358" w:rsidRPr="00D56AA5" w:rsidRDefault="00754358" w:rsidP="00C555D3">
      <w:pPr>
        <w:numPr>
          <w:ilvl w:val="0"/>
          <w:numId w:val="3"/>
        </w:numPr>
        <w:tabs>
          <w:tab w:val="clear" w:pos="1260"/>
        </w:tabs>
        <w:spacing w:before="60"/>
        <w:ind w:left="851" w:hanging="567"/>
        <w:rPr>
          <w:szCs w:val="24"/>
        </w:rPr>
      </w:pPr>
      <w:r w:rsidRPr="00BF2C20">
        <w:rPr>
          <w:szCs w:val="24"/>
        </w:rPr>
        <w:t xml:space="preserve">poučenie o povinnosti </w:t>
      </w:r>
      <w:r w:rsidR="00184492">
        <w:rPr>
          <w:szCs w:val="24"/>
        </w:rPr>
        <w:t>PDS</w:t>
      </w:r>
      <w:r w:rsidRPr="00BF2C20">
        <w:rPr>
          <w:szCs w:val="24"/>
        </w:rPr>
        <w:t xml:space="preserve"> súvisiace s </w:t>
      </w:r>
      <w:r w:rsidRPr="00294403">
        <w:rPr>
          <w:szCs w:val="24"/>
        </w:rPr>
        <w:t>vyhláškou Úradu pre</w:t>
      </w:r>
      <w:r w:rsidR="008558AA">
        <w:rPr>
          <w:szCs w:val="24"/>
        </w:rPr>
        <w:t> </w:t>
      </w:r>
      <w:r w:rsidRPr="00294403">
        <w:rPr>
          <w:szCs w:val="24"/>
        </w:rPr>
        <w:t>reguláciu sieťových odvetví č. 236/2016 Z. z., ktorou sa ustanovujú štandardy kvality prenosu elektriny, distribúcie elektriny a dodávky elektriny (ďalej len „</w:t>
      </w:r>
      <w:r w:rsidRPr="00C555D3">
        <w:rPr>
          <w:b/>
          <w:bCs/>
          <w:szCs w:val="24"/>
        </w:rPr>
        <w:t>vyhláška o štandardoch kvality</w:t>
      </w:r>
      <w:r w:rsidRPr="00294403">
        <w:rPr>
          <w:szCs w:val="24"/>
        </w:rPr>
        <w:t>“)</w:t>
      </w:r>
      <w:r>
        <w:rPr>
          <w:szCs w:val="24"/>
        </w:rPr>
        <w:t xml:space="preserve"> </w:t>
      </w:r>
      <w:r w:rsidRPr="00BF2C20">
        <w:rPr>
          <w:szCs w:val="24"/>
        </w:rPr>
        <w:t>vrátane ich vyhodnocovania</w:t>
      </w:r>
      <w:r>
        <w:rPr>
          <w:szCs w:val="24"/>
        </w:rPr>
        <w:t>.</w:t>
      </w:r>
      <w:r w:rsidRPr="00D56AA5">
        <w:rPr>
          <w:szCs w:val="24"/>
        </w:rPr>
        <w:t xml:space="preserve"> </w:t>
      </w:r>
    </w:p>
    <w:p w14:paraId="21B121B6" w14:textId="4B03CF55"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Elektroenergetické zariadenie slúžiace na pripojenie do </w:t>
      </w:r>
      <w:r w:rsidR="00F91E0E" w:rsidRPr="00CF0B2E">
        <w:rPr>
          <w:szCs w:val="24"/>
        </w:rPr>
        <w:t>DS</w:t>
      </w:r>
      <w:r w:rsidRPr="00CF0B2E">
        <w:rPr>
          <w:szCs w:val="24"/>
        </w:rPr>
        <w:t xml:space="preserve"> vybuduje príslušný PDS v spolupráci s vlastníkom nehnuteľnosti alebo správcom na základe požiadaviek užívateľa </w:t>
      </w:r>
      <w:r w:rsidR="00F91E0E" w:rsidRPr="00CF0B2E">
        <w:rPr>
          <w:szCs w:val="24"/>
        </w:rPr>
        <w:t>DS</w:t>
      </w:r>
      <w:r w:rsidRPr="00CF0B2E">
        <w:rPr>
          <w:szCs w:val="24"/>
        </w:rPr>
        <w:t>.</w:t>
      </w:r>
    </w:p>
    <w:p w14:paraId="33AD1BAF" w14:textId="14B3A740"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Do </w:t>
      </w:r>
      <w:r w:rsidR="00F91E0E" w:rsidRPr="00CF0B2E">
        <w:rPr>
          <w:szCs w:val="24"/>
        </w:rPr>
        <w:t>DS</w:t>
      </w:r>
      <w:r w:rsidRPr="00CF0B2E">
        <w:rPr>
          <w:szCs w:val="24"/>
        </w:rPr>
        <w:t xml:space="preserve"> je možné pripojiť len odberné elektrické zariadenie</w:t>
      </w:r>
      <w:r w:rsidR="00C70687" w:rsidRPr="00CF0B2E">
        <w:rPr>
          <w:szCs w:val="24"/>
        </w:rPr>
        <w:t>,</w:t>
      </w:r>
      <w:r w:rsidRPr="00CF0B2E">
        <w:rPr>
          <w:szCs w:val="24"/>
        </w:rPr>
        <w:t xml:space="preserve"> </w:t>
      </w:r>
      <w:r w:rsidR="003D1F62" w:rsidRPr="00CF0B2E">
        <w:rPr>
          <w:szCs w:val="24"/>
        </w:rPr>
        <w:t xml:space="preserve">zariadenie na distribúciu elektriny, </w:t>
      </w:r>
      <w:r w:rsidRPr="00CF0B2E">
        <w:rPr>
          <w:szCs w:val="24"/>
        </w:rPr>
        <w:t>zariadenie na výrobu elektriny</w:t>
      </w:r>
      <w:r w:rsidR="00BF34E8" w:rsidRPr="00CF0B2E">
        <w:rPr>
          <w:szCs w:val="24"/>
        </w:rPr>
        <w:t xml:space="preserve"> alebo</w:t>
      </w:r>
      <w:r w:rsidR="00C70687" w:rsidRPr="00CF0B2E">
        <w:rPr>
          <w:szCs w:val="24"/>
        </w:rPr>
        <w:t xml:space="preserve"> zariadenie na uskladňovanie elektriny </w:t>
      </w:r>
      <w:r w:rsidRPr="00CF0B2E">
        <w:rPr>
          <w:szCs w:val="24"/>
        </w:rPr>
        <w:t xml:space="preserve"> užívateľa DS, ktoré nemôže ohroziť bezpečnosť, spoľahlivosť a stabilitu prevádzky </w:t>
      </w:r>
      <w:r w:rsidR="00184492">
        <w:rPr>
          <w:szCs w:val="24"/>
        </w:rPr>
        <w:t xml:space="preserve">DS </w:t>
      </w:r>
      <w:r w:rsidRPr="00CF0B2E">
        <w:rPr>
          <w:szCs w:val="24"/>
        </w:rPr>
        <w:t>a</w:t>
      </w:r>
      <w:r w:rsidR="00C70687" w:rsidRPr="00CF0B2E">
        <w:rPr>
          <w:szCs w:val="24"/>
        </w:rPr>
        <w:t> </w:t>
      </w:r>
      <w:r w:rsidRPr="00CF0B2E">
        <w:rPr>
          <w:szCs w:val="24"/>
        </w:rPr>
        <w:t>po</w:t>
      </w:r>
      <w:r w:rsidR="00C70687">
        <w:t> </w:t>
      </w:r>
      <w:r w:rsidRPr="00CF0B2E">
        <w:rPr>
          <w:szCs w:val="24"/>
        </w:rPr>
        <w:t xml:space="preserve">úhrade ceny za pripojenie do </w:t>
      </w:r>
      <w:r w:rsidR="00F91E0E" w:rsidRPr="00CF0B2E">
        <w:rPr>
          <w:szCs w:val="24"/>
        </w:rPr>
        <w:t>DS</w:t>
      </w:r>
      <w:r w:rsidRPr="00CF0B2E">
        <w:rPr>
          <w:szCs w:val="24"/>
        </w:rPr>
        <w:t>.</w:t>
      </w:r>
    </w:p>
    <w:p w14:paraId="77D0656D" w14:textId="14CC95FA"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Ak je do DS pripájané </w:t>
      </w:r>
      <w:r w:rsidR="00B53349" w:rsidRPr="00CF0B2E">
        <w:rPr>
          <w:szCs w:val="24"/>
        </w:rPr>
        <w:t>OM</w:t>
      </w:r>
      <w:r w:rsidRPr="00CF0B2E">
        <w:rPr>
          <w:szCs w:val="24"/>
        </w:rPr>
        <w:t xml:space="preserve"> pre odber elektriny a na tomto </w:t>
      </w:r>
      <w:r w:rsidR="00B53349" w:rsidRPr="00CF0B2E">
        <w:rPr>
          <w:szCs w:val="24"/>
        </w:rPr>
        <w:t>OM</w:t>
      </w:r>
      <w:r w:rsidRPr="00CF0B2E">
        <w:rPr>
          <w:szCs w:val="24"/>
        </w:rPr>
        <w:t xml:space="preserve"> sa bude realizovať aj dodávka elektriny zo zariadenia na výrobu elektriny</w:t>
      </w:r>
      <w:r w:rsidR="00C70687" w:rsidRPr="00CF0B2E">
        <w:rPr>
          <w:szCs w:val="24"/>
        </w:rPr>
        <w:t xml:space="preserve"> </w:t>
      </w:r>
      <w:r w:rsidR="00D751D3" w:rsidRPr="00CF0B2E">
        <w:rPr>
          <w:szCs w:val="24"/>
        </w:rPr>
        <w:t>a/</w:t>
      </w:r>
      <w:r w:rsidR="00DF4854" w:rsidRPr="00CF0B2E">
        <w:rPr>
          <w:szCs w:val="24"/>
        </w:rPr>
        <w:t>alebo</w:t>
      </w:r>
      <w:r w:rsidR="004D22BA">
        <w:rPr>
          <w:szCs w:val="24"/>
        </w:rPr>
        <w:t xml:space="preserve"> </w:t>
      </w:r>
      <w:r w:rsidR="00C70687" w:rsidRPr="00CF0B2E">
        <w:rPr>
          <w:szCs w:val="24"/>
        </w:rPr>
        <w:t>zariadenia na</w:t>
      </w:r>
      <w:r w:rsidR="00D751D3" w:rsidRPr="00CF0B2E">
        <w:rPr>
          <w:szCs w:val="24"/>
        </w:rPr>
        <w:t> </w:t>
      </w:r>
      <w:r w:rsidR="00C70687" w:rsidRPr="00CF0B2E">
        <w:rPr>
          <w:szCs w:val="24"/>
        </w:rPr>
        <w:t>uskladňovanie elektriny</w:t>
      </w:r>
      <w:r w:rsidRPr="00CF0B2E">
        <w:rPr>
          <w:szCs w:val="24"/>
        </w:rPr>
        <w:t>, PDS</w:t>
      </w:r>
      <w:r w:rsidR="00C70687" w:rsidRPr="00CF0B2E">
        <w:rPr>
          <w:szCs w:val="24"/>
        </w:rPr>
        <w:t xml:space="preserve"> </w:t>
      </w:r>
      <w:r w:rsidRPr="00CF0B2E">
        <w:rPr>
          <w:szCs w:val="24"/>
        </w:rPr>
        <w:t xml:space="preserve">pre toto miesto pripojenia uzatvorí osobitne zmluvu o pripojení do </w:t>
      </w:r>
      <w:r w:rsidR="00EB6967" w:rsidRPr="00CF0B2E">
        <w:rPr>
          <w:szCs w:val="24"/>
        </w:rPr>
        <w:t xml:space="preserve">DS </w:t>
      </w:r>
      <w:r w:rsidRPr="00CF0B2E">
        <w:rPr>
          <w:szCs w:val="24"/>
        </w:rPr>
        <w:t xml:space="preserve">pre </w:t>
      </w:r>
      <w:r w:rsidR="00B53349" w:rsidRPr="00CF0B2E">
        <w:rPr>
          <w:szCs w:val="24"/>
        </w:rPr>
        <w:t>OM</w:t>
      </w:r>
      <w:r w:rsidRPr="00CF0B2E">
        <w:rPr>
          <w:szCs w:val="24"/>
        </w:rPr>
        <w:t xml:space="preserve"> na odber elektriny a osobitne pre</w:t>
      </w:r>
      <w:r w:rsidR="00C70687" w:rsidRPr="00CF0B2E">
        <w:rPr>
          <w:szCs w:val="24"/>
        </w:rPr>
        <w:t> </w:t>
      </w:r>
      <w:proofErr w:type="spellStart"/>
      <w:r w:rsidR="00AD6716" w:rsidRPr="00CF0B2E">
        <w:rPr>
          <w:szCs w:val="24"/>
        </w:rPr>
        <w:t>OdM</w:t>
      </w:r>
      <w:proofErr w:type="spellEnd"/>
      <w:r w:rsidRPr="00CF0B2E">
        <w:rPr>
          <w:szCs w:val="24"/>
        </w:rPr>
        <w:t xml:space="preserve"> na dodávku elektriny; PDS pridelí osobitné identifikačné čísla zvlášť pre</w:t>
      </w:r>
      <w:r w:rsidR="002E20E3" w:rsidRPr="00CF0B2E">
        <w:rPr>
          <w:szCs w:val="24"/>
        </w:rPr>
        <w:t> </w:t>
      </w:r>
      <w:r w:rsidR="00B53349" w:rsidRPr="00CF0B2E">
        <w:rPr>
          <w:szCs w:val="24"/>
        </w:rPr>
        <w:t>OM</w:t>
      </w:r>
      <w:r w:rsidRPr="00CF0B2E">
        <w:rPr>
          <w:szCs w:val="24"/>
        </w:rPr>
        <w:t xml:space="preserve"> za odber elektriny a</w:t>
      </w:r>
      <w:r w:rsidR="00B505B9" w:rsidRPr="00CF0B2E">
        <w:rPr>
          <w:szCs w:val="24"/>
        </w:rPr>
        <w:t xml:space="preserve"> </w:t>
      </w:r>
      <w:r w:rsidRPr="00CF0B2E">
        <w:rPr>
          <w:szCs w:val="24"/>
        </w:rPr>
        <w:t>zvlášť pre</w:t>
      </w:r>
      <w:r w:rsidR="00B505B9" w:rsidRPr="00CF0B2E">
        <w:rPr>
          <w:szCs w:val="24"/>
        </w:rPr>
        <w:t> </w:t>
      </w:r>
      <w:proofErr w:type="spellStart"/>
      <w:r w:rsidR="00B505B9" w:rsidRPr="00CF0B2E">
        <w:rPr>
          <w:szCs w:val="24"/>
        </w:rPr>
        <w:t>OdM</w:t>
      </w:r>
      <w:proofErr w:type="spellEnd"/>
      <w:r w:rsidRPr="00CF0B2E">
        <w:rPr>
          <w:szCs w:val="24"/>
        </w:rPr>
        <w:t xml:space="preserve"> za</w:t>
      </w:r>
      <w:r w:rsidR="00B505B9" w:rsidRPr="00CF0B2E">
        <w:rPr>
          <w:szCs w:val="24"/>
        </w:rPr>
        <w:t> </w:t>
      </w:r>
      <w:r w:rsidRPr="00CF0B2E">
        <w:rPr>
          <w:szCs w:val="24"/>
        </w:rPr>
        <w:t xml:space="preserve">dodávku elektriny. </w:t>
      </w:r>
    </w:p>
    <w:p w14:paraId="37D8A4EB" w14:textId="76FB6851"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V prípade pripojenia podľa ods. 2.1.</w:t>
      </w:r>
      <w:r w:rsidR="00CF0B2E">
        <w:rPr>
          <w:szCs w:val="24"/>
        </w:rPr>
        <w:t>7</w:t>
      </w:r>
      <w:r w:rsidR="005C5260" w:rsidRPr="00CF0B2E">
        <w:rPr>
          <w:szCs w:val="24"/>
        </w:rPr>
        <w:t xml:space="preserve"> </w:t>
      </w:r>
      <w:r w:rsidRPr="00CF0B2E">
        <w:rPr>
          <w:szCs w:val="24"/>
        </w:rPr>
        <w:t xml:space="preserve">je PDS oprávnený podľa § 31 ods. 1 písm. e) zákona o energetike v danom </w:t>
      </w:r>
      <w:r w:rsidR="00B53349" w:rsidRPr="00CF0B2E">
        <w:rPr>
          <w:szCs w:val="24"/>
        </w:rPr>
        <w:t>OM</w:t>
      </w:r>
      <w:r w:rsidRPr="00CF0B2E">
        <w:rPr>
          <w:szCs w:val="24"/>
        </w:rPr>
        <w:t xml:space="preserve"> </w:t>
      </w:r>
      <w:r w:rsidR="0071730F">
        <w:rPr>
          <w:szCs w:val="24"/>
        </w:rPr>
        <w:t xml:space="preserve">alebo </w:t>
      </w:r>
      <w:proofErr w:type="spellStart"/>
      <w:r w:rsidR="0071730F">
        <w:rPr>
          <w:szCs w:val="24"/>
        </w:rPr>
        <w:t>OdM</w:t>
      </w:r>
      <w:proofErr w:type="spellEnd"/>
      <w:r w:rsidR="0071730F">
        <w:rPr>
          <w:szCs w:val="24"/>
        </w:rPr>
        <w:t xml:space="preserve"> </w:t>
      </w:r>
      <w:r w:rsidRPr="00CF0B2E">
        <w:rPr>
          <w:szCs w:val="24"/>
        </w:rPr>
        <w:t xml:space="preserve">obmedziť alebo </w:t>
      </w:r>
      <w:r w:rsidR="0071730F" w:rsidRPr="00CF0B2E">
        <w:rPr>
          <w:szCs w:val="24"/>
        </w:rPr>
        <w:t xml:space="preserve"> </w:t>
      </w:r>
      <w:r w:rsidRPr="00CF0B2E">
        <w:rPr>
          <w:szCs w:val="24"/>
        </w:rPr>
        <w:t xml:space="preserve">prerušiť distribúciu elektriny </w:t>
      </w:r>
      <w:r w:rsidR="0071730F">
        <w:rPr>
          <w:szCs w:val="24"/>
        </w:rPr>
        <w:t xml:space="preserve">a prístup do DS </w:t>
      </w:r>
      <w:r w:rsidRPr="00CF0B2E">
        <w:rPr>
          <w:szCs w:val="24"/>
        </w:rPr>
        <w:t>bez nároku na</w:t>
      </w:r>
      <w:r w:rsidR="002E20E3" w:rsidRPr="00CF0B2E">
        <w:rPr>
          <w:szCs w:val="24"/>
        </w:rPr>
        <w:t> </w:t>
      </w:r>
      <w:r w:rsidRPr="00CF0B2E">
        <w:rPr>
          <w:szCs w:val="24"/>
        </w:rPr>
        <w:t>náhradu škody</w:t>
      </w:r>
      <w:r w:rsidR="0071730F" w:rsidRPr="0071730F">
        <w:rPr>
          <w:szCs w:val="24"/>
        </w:rPr>
        <w:t xml:space="preserve">, a to bez ohľadu na to, či sa dôvod zakladajúci právo PDS na prerušenie distribúcie elektriny a prístupu do </w:t>
      </w:r>
      <w:r w:rsidR="00184492">
        <w:rPr>
          <w:szCs w:val="24"/>
        </w:rPr>
        <w:t>DS</w:t>
      </w:r>
      <w:r w:rsidR="0071730F" w:rsidRPr="0071730F">
        <w:rPr>
          <w:szCs w:val="24"/>
        </w:rPr>
        <w:t xml:space="preserve"> týka </w:t>
      </w:r>
      <w:r w:rsidR="0071730F">
        <w:rPr>
          <w:szCs w:val="24"/>
        </w:rPr>
        <w:t>OM</w:t>
      </w:r>
      <w:r w:rsidR="0071730F" w:rsidRPr="0071730F">
        <w:rPr>
          <w:szCs w:val="24"/>
        </w:rPr>
        <w:t xml:space="preserve"> alebo </w:t>
      </w:r>
      <w:proofErr w:type="spellStart"/>
      <w:r w:rsidR="0071730F">
        <w:rPr>
          <w:szCs w:val="24"/>
        </w:rPr>
        <w:t>OdM</w:t>
      </w:r>
      <w:proofErr w:type="spellEnd"/>
      <w:r w:rsidRPr="00CF0B2E">
        <w:rPr>
          <w:szCs w:val="24"/>
        </w:rPr>
        <w:t xml:space="preserve">. </w:t>
      </w:r>
    </w:p>
    <w:p w14:paraId="6B2DA173" w14:textId="25DDE449"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lastRenderedPageBreak/>
        <w:t>PDS môže podmieniť uzatvorenie zmluvy o pripojení do DS zaplatením splatnej pohľadávky žiadateľa o pripojenie do DS alebo podniku, ktorý je podľa ustanovenia § 3 písm. a) druhého bodu zákona o energetike prepojeným podnikom so žiadateľom o pripojenie do DS.</w:t>
      </w:r>
    </w:p>
    <w:p w14:paraId="67D1C645" w14:textId="3BAF6386"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pripojí odberné elektrické zariadenie</w:t>
      </w:r>
      <w:r w:rsidR="007A6E04" w:rsidRPr="00CF0B2E">
        <w:rPr>
          <w:szCs w:val="24"/>
        </w:rPr>
        <w:t>,</w:t>
      </w:r>
      <w:r w:rsidR="00C9149B">
        <w:rPr>
          <w:szCs w:val="24"/>
        </w:rPr>
        <w:t xml:space="preserve"> zariadenie na distribúciu,</w:t>
      </w:r>
      <w:r w:rsidRPr="00CF0B2E">
        <w:rPr>
          <w:szCs w:val="24"/>
        </w:rPr>
        <w:t xml:space="preserve"> zariadenie na</w:t>
      </w:r>
      <w:r w:rsidR="00F56290">
        <w:rPr>
          <w:szCs w:val="24"/>
        </w:rPr>
        <w:t> </w:t>
      </w:r>
      <w:r w:rsidRPr="00CF0B2E">
        <w:rPr>
          <w:szCs w:val="24"/>
        </w:rPr>
        <w:t>výrobu elektriny</w:t>
      </w:r>
      <w:r w:rsidR="00E60401" w:rsidRPr="00CF0B2E">
        <w:rPr>
          <w:szCs w:val="24"/>
        </w:rPr>
        <w:t xml:space="preserve"> </w:t>
      </w:r>
      <w:r w:rsidR="007A6E04" w:rsidRPr="00CF0B2E">
        <w:rPr>
          <w:szCs w:val="24"/>
        </w:rPr>
        <w:t xml:space="preserve">alebo </w:t>
      </w:r>
      <w:r w:rsidR="00E60401" w:rsidRPr="00CF0B2E">
        <w:rPr>
          <w:szCs w:val="24"/>
        </w:rPr>
        <w:t>zariadeni</w:t>
      </w:r>
      <w:r w:rsidR="007A6E04" w:rsidRPr="00CF0B2E">
        <w:rPr>
          <w:szCs w:val="24"/>
        </w:rPr>
        <w:t>e</w:t>
      </w:r>
      <w:r w:rsidR="00E60401" w:rsidRPr="00CF0B2E">
        <w:rPr>
          <w:szCs w:val="24"/>
        </w:rPr>
        <w:t xml:space="preserve"> </w:t>
      </w:r>
      <w:r w:rsidR="00916D72" w:rsidRPr="00CF0B2E">
        <w:rPr>
          <w:szCs w:val="24"/>
        </w:rPr>
        <w:t>na uskladňovanie</w:t>
      </w:r>
      <w:r w:rsidR="00E60401" w:rsidRPr="00CF0B2E">
        <w:rPr>
          <w:szCs w:val="24"/>
        </w:rPr>
        <w:t xml:space="preserve"> elektriny </w:t>
      </w:r>
      <w:r w:rsidR="00C9149B">
        <w:rPr>
          <w:szCs w:val="24"/>
        </w:rPr>
        <w:t>žiadateľa</w:t>
      </w:r>
      <w:r w:rsidR="00C9149B" w:rsidRPr="00CF0B2E">
        <w:rPr>
          <w:szCs w:val="24"/>
        </w:rPr>
        <w:t xml:space="preserve"> </w:t>
      </w:r>
      <w:r w:rsidR="004D22BA">
        <w:rPr>
          <w:szCs w:val="24"/>
        </w:rPr>
        <w:t xml:space="preserve">o pripojenie do </w:t>
      </w:r>
      <w:r w:rsidR="00F91E0E" w:rsidRPr="00CF0B2E">
        <w:rPr>
          <w:szCs w:val="24"/>
        </w:rPr>
        <w:t>DS</w:t>
      </w:r>
      <w:r w:rsidRPr="00CF0B2E">
        <w:rPr>
          <w:szCs w:val="24"/>
        </w:rPr>
        <w:t xml:space="preserve"> do</w:t>
      </w:r>
      <w:r w:rsidR="00F56290">
        <w:rPr>
          <w:szCs w:val="24"/>
        </w:rPr>
        <w:t> </w:t>
      </w:r>
      <w:r w:rsidRPr="00CF0B2E">
        <w:rPr>
          <w:szCs w:val="24"/>
        </w:rPr>
        <w:t>piatich pracovných dní po</w:t>
      </w:r>
      <w:r w:rsidR="00B505B9" w:rsidRPr="00CF0B2E">
        <w:rPr>
          <w:szCs w:val="24"/>
        </w:rPr>
        <w:t> </w:t>
      </w:r>
      <w:r w:rsidRPr="00CF0B2E">
        <w:rPr>
          <w:szCs w:val="24"/>
        </w:rPr>
        <w:t xml:space="preserve">splnení technických podmienok a obchodných podmienok PDS. </w:t>
      </w:r>
    </w:p>
    <w:p w14:paraId="3F181A93" w14:textId="7BEEF9FA" w:rsidR="00CF0B2E" w:rsidRDefault="00094D72" w:rsidP="00CF0B2E">
      <w:pPr>
        <w:pStyle w:val="Odsekzoznamu"/>
        <w:numPr>
          <w:ilvl w:val="2"/>
          <w:numId w:val="5"/>
        </w:numPr>
        <w:tabs>
          <w:tab w:val="clear" w:pos="1856"/>
          <w:tab w:val="num" w:pos="1418"/>
        </w:tabs>
        <w:ind w:left="851" w:hanging="851"/>
      </w:pPr>
      <w:bookmarkStart w:id="7" w:name="_Hlk120865555"/>
      <w:bookmarkStart w:id="8" w:name="_Hlk115958389"/>
      <w:r w:rsidRPr="00094D72">
        <w:t xml:space="preserve">Pri uzatváraní zmluvy o pripojení do </w:t>
      </w:r>
      <w:r w:rsidR="00F91E0E">
        <w:t>DS</w:t>
      </w:r>
      <w:r w:rsidRPr="00094D72">
        <w:t xml:space="preserve"> na napäťovej úrovni </w:t>
      </w:r>
      <w:r w:rsidR="002A05F6">
        <w:t>NN</w:t>
      </w:r>
      <w:r w:rsidRPr="00094D72">
        <w:t xml:space="preserve"> pri</w:t>
      </w:r>
      <w:r>
        <w:t> </w:t>
      </w:r>
      <w:r w:rsidRPr="00094D72">
        <w:t xml:space="preserve">zmene existujúceho užívateľa </w:t>
      </w:r>
      <w:r w:rsidR="00B713C1">
        <w:t>DS</w:t>
      </w:r>
      <w:r w:rsidRPr="00094D72">
        <w:t xml:space="preserve"> bez zvýšenia maximálnej rezervovanej kapacity sa cena za</w:t>
      </w:r>
      <w:r w:rsidR="00B713C1">
        <w:t> </w:t>
      </w:r>
      <w:r w:rsidRPr="00094D72">
        <w:t xml:space="preserve">pripojenie neúčtuje, ak nový užívateľ </w:t>
      </w:r>
      <w:r w:rsidR="00B713C1">
        <w:t>DS</w:t>
      </w:r>
      <w:r w:rsidRPr="00094D72">
        <w:t xml:space="preserve"> doručí </w:t>
      </w:r>
      <w:r w:rsidR="00B713C1">
        <w:t>PDS</w:t>
      </w:r>
      <w:r w:rsidRPr="00094D72">
        <w:t xml:space="preserve"> úplnú žiadosť o</w:t>
      </w:r>
      <w:r w:rsidR="00B2265F">
        <w:t> </w:t>
      </w:r>
      <w:r w:rsidRPr="00094D72">
        <w:t>pripojenie do</w:t>
      </w:r>
      <w:r>
        <w:t> </w:t>
      </w:r>
      <w:r w:rsidRPr="00094D72">
        <w:t>24 mesiacov od zániku zmluvy o</w:t>
      </w:r>
      <w:r w:rsidR="00B713C1">
        <w:t> </w:t>
      </w:r>
      <w:r w:rsidRPr="00094D72">
        <w:t xml:space="preserve">pripojení do </w:t>
      </w:r>
      <w:r w:rsidR="00F91E0E">
        <w:t>DS</w:t>
      </w:r>
      <w:r w:rsidRPr="00094D72">
        <w:t xml:space="preserve"> uzatvorenej s</w:t>
      </w:r>
      <w:r>
        <w:t> </w:t>
      </w:r>
      <w:r w:rsidRPr="00094D72">
        <w:t xml:space="preserve">predchádzajúcim užívateľom </w:t>
      </w:r>
      <w:r w:rsidR="00B713C1">
        <w:t>DS</w:t>
      </w:r>
      <w:r w:rsidRPr="00094D72">
        <w:t>. Pri uzatváraní zmluvy o pripojení do</w:t>
      </w:r>
      <w:r w:rsidR="00B2265F">
        <w:t> </w:t>
      </w:r>
      <w:r w:rsidR="00F91E0E">
        <w:t>DS</w:t>
      </w:r>
      <w:r w:rsidRPr="00094D72">
        <w:t xml:space="preserve"> na napäťovej úrovni </w:t>
      </w:r>
      <w:r w:rsidR="002A05F6">
        <w:t>NN</w:t>
      </w:r>
      <w:r w:rsidRPr="00094D72">
        <w:t xml:space="preserve"> pri</w:t>
      </w:r>
      <w:r w:rsidR="002A05F6">
        <w:t> </w:t>
      </w:r>
      <w:r w:rsidRPr="00094D72">
        <w:t xml:space="preserve">zmene existujúceho užívateľa </w:t>
      </w:r>
      <w:r w:rsidR="00B713C1">
        <w:t>DS</w:t>
      </w:r>
      <w:r w:rsidRPr="00094D72">
        <w:t xml:space="preserve"> so zvýšením maximálnej rezervovanej kapacity sa cena za</w:t>
      </w:r>
      <w:r>
        <w:t> </w:t>
      </w:r>
      <w:r w:rsidRPr="00094D72">
        <w:t>pripojenie uhrádza len za</w:t>
      </w:r>
      <w:r w:rsidR="00B2265F">
        <w:t> </w:t>
      </w:r>
      <w:r w:rsidRPr="00094D72">
        <w:t xml:space="preserve">kapacitu, ktorá je rozdielom medzi pôvodnou a požadovanou maximálnou rezervovanou kapacitou, ak nový užívateľ </w:t>
      </w:r>
      <w:r w:rsidR="00B2265F">
        <w:t>DS</w:t>
      </w:r>
      <w:r w:rsidRPr="00094D72">
        <w:t xml:space="preserve"> doručí </w:t>
      </w:r>
      <w:r w:rsidR="00B713C1">
        <w:t>PDS</w:t>
      </w:r>
      <w:r w:rsidRPr="00094D72">
        <w:t xml:space="preserve"> úplnú žiadosť o pripojenie do</w:t>
      </w:r>
      <w:r>
        <w:t> </w:t>
      </w:r>
      <w:r w:rsidRPr="00094D72">
        <w:t xml:space="preserve">24 mesiacov od zániku zmluvy o pripojení do </w:t>
      </w:r>
      <w:r w:rsidR="00F91E0E">
        <w:t>DS</w:t>
      </w:r>
      <w:r w:rsidRPr="00094D72">
        <w:t xml:space="preserve"> uzatvorenej s</w:t>
      </w:r>
      <w:r>
        <w:t> </w:t>
      </w:r>
      <w:r w:rsidRPr="00094D72">
        <w:t xml:space="preserve">predchádzajúcim užívateľom. Ak nový užívateľ </w:t>
      </w:r>
      <w:r w:rsidR="00B2265F">
        <w:t>DS</w:t>
      </w:r>
      <w:r w:rsidRPr="00094D72">
        <w:t xml:space="preserve"> doručí </w:t>
      </w:r>
      <w:r w:rsidR="00B2265F">
        <w:t>PDS</w:t>
      </w:r>
      <w:r w:rsidRPr="00094D72">
        <w:t xml:space="preserve"> úplnú žiadosť o</w:t>
      </w:r>
      <w:r w:rsidR="00B2265F">
        <w:t> </w:t>
      </w:r>
      <w:r w:rsidRPr="00094D72">
        <w:t xml:space="preserve">pripojenie po uplynutí 24 mesiacov od zániku zmluvy o pripojení do </w:t>
      </w:r>
      <w:r w:rsidR="00F91E0E">
        <w:t>DS</w:t>
      </w:r>
      <w:r w:rsidRPr="00094D72">
        <w:t xml:space="preserve"> uzatvorenej s</w:t>
      </w:r>
      <w:r>
        <w:t> </w:t>
      </w:r>
      <w:r w:rsidRPr="00094D72">
        <w:t xml:space="preserve">predchádzajúcim užívateľom </w:t>
      </w:r>
      <w:r w:rsidR="00B2265F">
        <w:t>DS</w:t>
      </w:r>
      <w:r w:rsidRPr="00094D72">
        <w:t>, cena za pripojenie sa uhrádza za</w:t>
      </w:r>
      <w:r w:rsidR="00E60401">
        <w:t> </w:t>
      </w:r>
      <w:r w:rsidRPr="00094D72">
        <w:t xml:space="preserve">celú kapacitu požadovanú novým užívateľom </w:t>
      </w:r>
      <w:r w:rsidR="00B2265F">
        <w:t>DS</w:t>
      </w:r>
      <w:r w:rsidRPr="00094D72">
        <w:t>.</w:t>
      </w:r>
    </w:p>
    <w:p w14:paraId="626B5B41" w14:textId="2ECF0053" w:rsidR="00CF0B2E" w:rsidRPr="00CF0B2E" w:rsidRDefault="00094D72" w:rsidP="00C555D3">
      <w:pPr>
        <w:pStyle w:val="Odsekzoznamu"/>
        <w:numPr>
          <w:ilvl w:val="2"/>
          <w:numId w:val="5"/>
        </w:numPr>
        <w:tabs>
          <w:tab w:val="clear" w:pos="1856"/>
          <w:tab w:val="num" w:pos="1418"/>
        </w:tabs>
        <w:ind w:left="851" w:hanging="851"/>
      </w:pPr>
      <w:r w:rsidRPr="00CF0B2E">
        <w:rPr>
          <w:szCs w:val="24"/>
        </w:rPr>
        <w:t xml:space="preserve">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bez navýšenia maximálnej rezervovanej kapacity sa cena za</w:t>
      </w:r>
      <w:r w:rsidR="002A05F6" w:rsidRPr="00CF0B2E">
        <w:rPr>
          <w:szCs w:val="24"/>
        </w:rPr>
        <w:t> </w:t>
      </w:r>
      <w:r w:rsidRPr="00CF0B2E">
        <w:rPr>
          <w:szCs w:val="24"/>
        </w:rPr>
        <w:t xml:space="preserve">pripojenie neúčtuje,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w:t>
      </w:r>
      <w:r w:rsidR="0069577C">
        <w:rPr>
          <w:szCs w:val="24"/>
        </w:rPr>
        <w:t> </w:t>
      </w:r>
      <w:r w:rsidRPr="00CF0B2E">
        <w:rPr>
          <w:szCs w:val="24"/>
        </w:rPr>
        <w:t xml:space="preserve">pripojenie do 24 mesiacov od zániku zmluvy o pripojení do </w:t>
      </w:r>
      <w:r w:rsidR="00F91E0E" w:rsidRPr="00CF0B2E">
        <w:rPr>
          <w:szCs w:val="24"/>
        </w:rPr>
        <w:t>DS</w:t>
      </w:r>
      <w:r w:rsidRPr="00CF0B2E">
        <w:rPr>
          <w:szCs w:val="24"/>
        </w:rPr>
        <w:t xml:space="preserve">. 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so zvýšením maximálnej rezervovanej kapacity sa cena za pripojenie uhrádza len za kapacitu, ktorá je rozdielom medzi pôvodnou a požadovanou maximálnou rezervovanou kapacitou,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 pripojenie do 24 mesiacov od</w:t>
      </w:r>
      <w:r w:rsidR="002A05F6" w:rsidRPr="00CF0B2E">
        <w:rPr>
          <w:szCs w:val="24"/>
        </w:rPr>
        <w:t> </w:t>
      </w:r>
      <w:r w:rsidRPr="00CF0B2E">
        <w:rPr>
          <w:szCs w:val="24"/>
        </w:rPr>
        <w:t xml:space="preserve">zániku zmluvy o pripojení do </w:t>
      </w:r>
      <w:r w:rsidR="00F91E0E" w:rsidRPr="00CF0B2E">
        <w:rPr>
          <w:szCs w:val="24"/>
        </w:rPr>
        <w:t>DS</w:t>
      </w:r>
      <w:r w:rsidRPr="00CF0B2E">
        <w:rPr>
          <w:szCs w:val="24"/>
        </w:rPr>
        <w:t xml:space="preserve">. Ak pôvodný užívateľ </w:t>
      </w:r>
      <w:r w:rsidR="00B2265F" w:rsidRPr="00CF0B2E">
        <w:rPr>
          <w:szCs w:val="24"/>
        </w:rPr>
        <w:t>DS</w:t>
      </w:r>
      <w:r w:rsidRPr="00CF0B2E">
        <w:rPr>
          <w:szCs w:val="24"/>
        </w:rPr>
        <w:t xml:space="preserve"> doručí </w:t>
      </w:r>
      <w:r w:rsidR="00B2265F" w:rsidRPr="00CF0B2E">
        <w:rPr>
          <w:szCs w:val="24"/>
        </w:rPr>
        <w:t xml:space="preserve">PDS </w:t>
      </w:r>
      <w:r w:rsidRPr="00CF0B2E">
        <w:rPr>
          <w:szCs w:val="24"/>
        </w:rPr>
        <w:t>úplnú žiadosť o pripojenie po uplynutí 24</w:t>
      </w:r>
      <w:r w:rsidR="0069577C">
        <w:rPr>
          <w:szCs w:val="24"/>
        </w:rPr>
        <w:t> </w:t>
      </w:r>
      <w:r w:rsidRPr="00CF0B2E">
        <w:rPr>
          <w:szCs w:val="24"/>
        </w:rPr>
        <w:t>mesiacov od zániku zmluvy o pripojení do </w:t>
      </w:r>
      <w:r w:rsidR="00F91E0E" w:rsidRPr="00CF0B2E">
        <w:rPr>
          <w:szCs w:val="24"/>
        </w:rPr>
        <w:t>DS</w:t>
      </w:r>
      <w:r w:rsidRPr="00CF0B2E">
        <w:rPr>
          <w:szCs w:val="24"/>
        </w:rPr>
        <w:t>, cena za pripojenie sa uhrádza za</w:t>
      </w:r>
      <w:r w:rsidR="001C2E1E">
        <w:rPr>
          <w:szCs w:val="24"/>
        </w:rPr>
        <w:t> </w:t>
      </w:r>
      <w:r w:rsidRPr="00CF0B2E">
        <w:rPr>
          <w:szCs w:val="24"/>
        </w:rPr>
        <w:t>celú kapacitu.</w:t>
      </w:r>
      <w:bookmarkEnd w:id="7"/>
    </w:p>
    <w:bookmarkEnd w:id="8"/>
    <w:p w14:paraId="6604F254" w14:textId="6C853DD8" w:rsidR="002E4784" w:rsidRPr="003E5D1B" w:rsidRDefault="002E4784" w:rsidP="00C555D3">
      <w:pPr>
        <w:pStyle w:val="Odsekzoznamu"/>
        <w:numPr>
          <w:ilvl w:val="2"/>
          <w:numId w:val="5"/>
        </w:numPr>
        <w:tabs>
          <w:tab w:val="clear" w:pos="1856"/>
        </w:tabs>
        <w:ind w:left="851"/>
        <w:rPr>
          <w:szCs w:val="24"/>
        </w:rPr>
      </w:pPr>
      <w:r>
        <w:rPr>
          <w:szCs w:val="24"/>
        </w:rPr>
        <w:t>Podaním kompletnej</w:t>
      </w:r>
      <w:r w:rsidR="00C9149B" w:rsidRPr="00EB2F31">
        <w:rPr>
          <w:szCs w:val="24"/>
        </w:rPr>
        <w:t xml:space="preserve"> </w:t>
      </w:r>
      <w:r w:rsidR="00754358" w:rsidRPr="00EB2F31">
        <w:rPr>
          <w:szCs w:val="24"/>
        </w:rPr>
        <w:t xml:space="preserve">žiadosti žiadateľa o pripojenie do </w:t>
      </w:r>
      <w:r w:rsidR="00F91E0E" w:rsidRPr="00EB2F31">
        <w:rPr>
          <w:szCs w:val="24"/>
        </w:rPr>
        <w:t>DS</w:t>
      </w:r>
      <w:r w:rsidR="00754358" w:rsidRPr="00EB2F31">
        <w:rPr>
          <w:szCs w:val="24"/>
        </w:rPr>
        <w:t xml:space="preserve"> začína plynúť PDS lehota 30</w:t>
      </w:r>
      <w:r w:rsidR="00C9149B" w:rsidRPr="00EB2F31">
        <w:rPr>
          <w:szCs w:val="24"/>
        </w:rPr>
        <w:t> </w:t>
      </w:r>
      <w:r w:rsidR="00754358" w:rsidRPr="00EB2F31">
        <w:rPr>
          <w:szCs w:val="24"/>
        </w:rPr>
        <w:t xml:space="preserve">dní </w:t>
      </w:r>
      <w:r w:rsidR="00C9149B" w:rsidRPr="00EB2F31">
        <w:rPr>
          <w:szCs w:val="24"/>
        </w:rPr>
        <w:t xml:space="preserve">(10 pracovných dní v prípade žiadosti o pripojenie malého zdroja a 15 pracovných dní v prípade žiadosti o pripojenie lokálneho zdroja) </w:t>
      </w:r>
      <w:r w:rsidR="00754358" w:rsidRPr="00EB2F31">
        <w:rPr>
          <w:szCs w:val="24"/>
        </w:rPr>
        <w:t>na</w:t>
      </w:r>
      <w:r w:rsidR="002A05F6" w:rsidRPr="00EB2F31">
        <w:rPr>
          <w:szCs w:val="24"/>
        </w:rPr>
        <w:t> </w:t>
      </w:r>
      <w:r w:rsidR="00754358" w:rsidRPr="00EB2F31">
        <w:rPr>
          <w:szCs w:val="24"/>
        </w:rPr>
        <w:t xml:space="preserve">zaslanie písomného stanoviska k žiadosti žiadateľa o pripojenie do </w:t>
      </w:r>
      <w:r w:rsidR="00F91E0E" w:rsidRPr="00EB2F31">
        <w:rPr>
          <w:szCs w:val="24"/>
        </w:rPr>
        <w:t>DS</w:t>
      </w:r>
      <w:r w:rsidR="00754358" w:rsidRPr="00EB2F31">
        <w:rPr>
          <w:szCs w:val="24"/>
        </w:rPr>
        <w:t>.</w:t>
      </w:r>
      <w:r w:rsidR="00C9149B" w:rsidRPr="00EB2F31">
        <w:rPr>
          <w:szCs w:val="24"/>
        </w:rPr>
        <w:t xml:space="preserve"> </w:t>
      </w:r>
      <w:bookmarkStart w:id="9" w:name="_Hlk121295184"/>
      <w:r w:rsidR="00C9149B" w:rsidRPr="00EB2F31">
        <w:rPr>
          <w:szCs w:val="24"/>
        </w:rPr>
        <w:t xml:space="preserve">Stanovisko PDS k žiadosti žiadateľa o pripojenie malého zdroja a stanovisko </w:t>
      </w:r>
      <w:r w:rsidR="003E5D1B" w:rsidRPr="00EB2F31">
        <w:rPr>
          <w:szCs w:val="24"/>
        </w:rPr>
        <w:t>PDS</w:t>
      </w:r>
      <w:r w:rsidR="00C9149B" w:rsidRPr="00EB2F31">
        <w:rPr>
          <w:szCs w:val="24"/>
        </w:rPr>
        <w:t xml:space="preserve"> k žiadosti žiadateľa o</w:t>
      </w:r>
      <w:r w:rsidR="003E5D1B" w:rsidRPr="00EB2F31">
        <w:rPr>
          <w:szCs w:val="24"/>
        </w:rPr>
        <w:t> </w:t>
      </w:r>
      <w:r w:rsidR="00C9149B" w:rsidRPr="00EB2F31">
        <w:rPr>
          <w:szCs w:val="24"/>
        </w:rPr>
        <w:t xml:space="preserve">pripojenie lokálneho zdroja je zároveň stanoviskom </w:t>
      </w:r>
      <w:r w:rsidR="003E5D1B" w:rsidRPr="00EB2F31">
        <w:rPr>
          <w:szCs w:val="24"/>
        </w:rPr>
        <w:t>PDS</w:t>
      </w:r>
      <w:r w:rsidR="00C9149B" w:rsidRPr="00EB2F31">
        <w:rPr>
          <w:szCs w:val="24"/>
        </w:rPr>
        <w:t xml:space="preserve"> k</w:t>
      </w:r>
      <w:r w:rsidR="004D22BA">
        <w:rPr>
          <w:szCs w:val="24"/>
        </w:rPr>
        <w:t xml:space="preserve"> maximálnej </w:t>
      </w:r>
      <w:r w:rsidR="00C9149B" w:rsidRPr="00EB2F31">
        <w:rPr>
          <w:szCs w:val="24"/>
        </w:rPr>
        <w:t>rezervovanej kapacite na</w:t>
      </w:r>
      <w:r w:rsidR="003E5D1B" w:rsidRPr="00EB2F31">
        <w:rPr>
          <w:szCs w:val="24"/>
        </w:rPr>
        <w:t> </w:t>
      </w:r>
      <w:r w:rsidR="00C9149B" w:rsidRPr="00EB2F31">
        <w:rPr>
          <w:szCs w:val="24"/>
        </w:rPr>
        <w:t xml:space="preserve">ich pripojenie do </w:t>
      </w:r>
      <w:r w:rsidR="003E5D1B" w:rsidRPr="00EB2F31">
        <w:rPr>
          <w:szCs w:val="24"/>
        </w:rPr>
        <w:t>DS</w:t>
      </w:r>
      <w:bookmarkEnd w:id="9"/>
      <w:r w:rsidR="00C9149B" w:rsidRPr="00EB2F31">
        <w:rPr>
          <w:szCs w:val="24"/>
        </w:rPr>
        <w:t>.</w:t>
      </w:r>
      <w:r w:rsidR="003E5D1B" w:rsidRPr="00EB2F31">
        <w:rPr>
          <w:szCs w:val="24"/>
        </w:rPr>
        <w:t xml:space="preserve"> </w:t>
      </w:r>
      <w:r w:rsidR="00754358" w:rsidRPr="00EB2F31">
        <w:rPr>
          <w:szCs w:val="24"/>
        </w:rPr>
        <w:t xml:space="preserve">V prípade </w:t>
      </w:r>
      <w:r>
        <w:rPr>
          <w:szCs w:val="24"/>
        </w:rPr>
        <w:t>nekompletnej</w:t>
      </w:r>
      <w:r w:rsidRPr="00EB2F31">
        <w:rPr>
          <w:szCs w:val="24"/>
        </w:rPr>
        <w:t xml:space="preserve"> </w:t>
      </w:r>
      <w:r w:rsidR="00754358" w:rsidRPr="00EB2F31">
        <w:rPr>
          <w:szCs w:val="24"/>
        </w:rPr>
        <w:t>žiadosti PDS</w:t>
      </w:r>
      <w:r w:rsidR="00805775" w:rsidRPr="00EB2F31">
        <w:rPr>
          <w:szCs w:val="24"/>
        </w:rPr>
        <w:t xml:space="preserve"> bezodkladne oznámi žiadateľovi nedostatky žiadosti o</w:t>
      </w:r>
      <w:r w:rsidR="004D22BA">
        <w:rPr>
          <w:szCs w:val="24"/>
        </w:rPr>
        <w:t> </w:t>
      </w:r>
      <w:r w:rsidR="00805775" w:rsidRPr="00EB2F31">
        <w:rPr>
          <w:szCs w:val="24"/>
        </w:rPr>
        <w:t>pripojenie</w:t>
      </w:r>
      <w:r w:rsidR="004D22BA">
        <w:rPr>
          <w:szCs w:val="24"/>
        </w:rPr>
        <w:t xml:space="preserve"> do DS</w:t>
      </w:r>
      <w:r w:rsidR="00805775" w:rsidRPr="00EB2F31">
        <w:rPr>
          <w:szCs w:val="24"/>
        </w:rPr>
        <w:t xml:space="preserve"> a súčasne</w:t>
      </w:r>
      <w:r w:rsidR="00754358" w:rsidRPr="00EB2F31">
        <w:rPr>
          <w:szCs w:val="24"/>
        </w:rPr>
        <w:t xml:space="preserve"> vyzve žiadateľa, aby v lehote 15 dní odo dňa doručenia žiadosť </w:t>
      </w:r>
      <w:r w:rsidR="00EB2F31">
        <w:rPr>
          <w:szCs w:val="24"/>
        </w:rPr>
        <w:t xml:space="preserve">o pripojenie </w:t>
      </w:r>
      <w:r w:rsidR="00754358" w:rsidRPr="00EB2F31">
        <w:rPr>
          <w:szCs w:val="24"/>
        </w:rPr>
        <w:t>doplnil, pričom ho o spôsobe doplnenia žiadosti</w:t>
      </w:r>
      <w:r w:rsidR="00EB2F31">
        <w:rPr>
          <w:szCs w:val="24"/>
        </w:rPr>
        <w:t xml:space="preserve"> o pripojenie</w:t>
      </w:r>
      <w:r w:rsidR="00754358" w:rsidRPr="00EB2F31">
        <w:rPr>
          <w:szCs w:val="24"/>
        </w:rPr>
        <w:t xml:space="preserve"> poučí. </w:t>
      </w:r>
    </w:p>
    <w:p w14:paraId="756E1AFF" w14:textId="1167B0B0" w:rsidR="008E50A9" w:rsidRPr="008E50A9" w:rsidRDefault="002E4784" w:rsidP="001F445B">
      <w:pPr>
        <w:pStyle w:val="Odsekzoznamu"/>
        <w:numPr>
          <w:ilvl w:val="2"/>
          <w:numId w:val="5"/>
        </w:numPr>
        <w:tabs>
          <w:tab w:val="clear" w:pos="1856"/>
        </w:tabs>
        <w:ind w:left="851"/>
      </w:pPr>
      <w:bookmarkStart w:id="10" w:name="_Hlk121298460"/>
      <w:r>
        <w:t>PDS</w:t>
      </w:r>
      <w:r w:rsidRPr="002E4784">
        <w:t xml:space="preserve"> vykoná potrebné úpravy v </w:t>
      </w:r>
      <w:r w:rsidR="00A60601">
        <w:t>DS</w:t>
      </w:r>
      <w:r w:rsidR="00A60601" w:rsidRPr="002E4784">
        <w:t xml:space="preserve"> </w:t>
      </w:r>
      <w:r w:rsidRPr="002E4784">
        <w:t>na umožnenie pripojenia žiadateľa o pripojenie zariadenia na výrobu elektriny alebo zariadenia na uskladňovanie elektriny do</w:t>
      </w:r>
      <w:r w:rsidR="0069577C">
        <w:t> </w:t>
      </w:r>
      <w:r w:rsidRPr="002E4784">
        <w:t>šiestich kalendárnych mesiacov od právoplatného uzatvorenia zmluvy o</w:t>
      </w:r>
      <w:r w:rsidR="004D22BA">
        <w:t> </w:t>
      </w:r>
      <w:r w:rsidRPr="002E4784">
        <w:t>pripojen</w:t>
      </w:r>
      <w:r w:rsidR="004D22BA">
        <w:t>í do DS</w:t>
      </w:r>
      <w:r w:rsidRPr="002E4784">
        <w:t xml:space="preserve"> v prípade, ak nie je potrebné stavebné povolenie na úpravu </w:t>
      </w:r>
      <w:r w:rsidR="00184492">
        <w:t>DS</w:t>
      </w:r>
      <w:r w:rsidRPr="002E4784">
        <w:t xml:space="preserve"> v dôsledku pripojenia žiadateľa</w:t>
      </w:r>
      <w:r>
        <w:t>.</w:t>
      </w:r>
      <w:bookmarkStart w:id="11" w:name="_Hlk121299233"/>
      <w:r w:rsidR="008E50A9" w:rsidRPr="008E50A9">
        <w:rPr>
          <w:szCs w:val="24"/>
        </w:rPr>
        <w:t xml:space="preserve"> </w:t>
      </w:r>
    </w:p>
    <w:p w14:paraId="09BC009B" w14:textId="5188BD13" w:rsidR="00CF0B2E" w:rsidRPr="00CF0B2E" w:rsidRDefault="008E50A9" w:rsidP="00C555D3">
      <w:pPr>
        <w:pStyle w:val="Odsekzoznamu"/>
        <w:numPr>
          <w:ilvl w:val="2"/>
          <w:numId w:val="5"/>
        </w:numPr>
        <w:tabs>
          <w:tab w:val="clear" w:pos="1856"/>
        </w:tabs>
        <w:ind w:left="851"/>
      </w:pPr>
      <w:r>
        <w:rPr>
          <w:szCs w:val="24"/>
        </w:rPr>
        <w:t xml:space="preserve">PDS </w:t>
      </w:r>
      <w:r w:rsidRPr="00002634">
        <w:rPr>
          <w:szCs w:val="24"/>
        </w:rPr>
        <w:t>nesmie odmietnuť pripojenie zariadenia na výrobu elektriny alebo zariadenia na</w:t>
      </w:r>
      <w:r>
        <w:rPr>
          <w:szCs w:val="24"/>
        </w:rPr>
        <w:t> </w:t>
      </w:r>
      <w:r w:rsidRPr="00002634">
        <w:rPr>
          <w:szCs w:val="24"/>
        </w:rPr>
        <w:t xml:space="preserve">uskladňovanie elektriny z dôvodu možného budúceho obmedzenia prenosu alebo </w:t>
      </w:r>
      <w:r w:rsidRPr="00002634">
        <w:rPr>
          <w:szCs w:val="24"/>
        </w:rPr>
        <w:lastRenderedPageBreak/>
        <w:t xml:space="preserve">distribúcie elektriny pre užívateľov </w:t>
      </w:r>
      <w:r>
        <w:rPr>
          <w:szCs w:val="24"/>
        </w:rPr>
        <w:t>DS</w:t>
      </w:r>
      <w:r w:rsidRPr="00002634">
        <w:rPr>
          <w:szCs w:val="24"/>
        </w:rPr>
        <w:t xml:space="preserve"> alebo vzniku dodatočných nákladov na</w:t>
      </w:r>
      <w:r>
        <w:rPr>
          <w:szCs w:val="24"/>
        </w:rPr>
        <w:t> </w:t>
      </w:r>
      <w:r w:rsidRPr="00002634">
        <w:rPr>
          <w:szCs w:val="24"/>
        </w:rPr>
        <w:t xml:space="preserve">potrebné zvýšenie kapacity </w:t>
      </w:r>
      <w:r>
        <w:rPr>
          <w:szCs w:val="24"/>
        </w:rPr>
        <w:t>DS</w:t>
      </w:r>
      <w:r w:rsidRPr="00002634">
        <w:rPr>
          <w:szCs w:val="24"/>
        </w:rPr>
        <w:t xml:space="preserve"> v mieste pripojenia v dôsledku pripojenia žiadateľa. Týmto nie je dotknutá možnosť </w:t>
      </w:r>
      <w:r>
        <w:rPr>
          <w:szCs w:val="24"/>
        </w:rPr>
        <w:t>PDS</w:t>
      </w:r>
      <w:r w:rsidRPr="00002634">
        <w:rPr>
          <w:szCs w:val="24"/>
        </w:rPr>
        <w:t xml:space="preserve"> postupovať </w:t>
      </w:r>
      <w:r w:rsidR="003868AD">
        <w:rPr>
          <w:szCs w:val="24"/>
        </w:rPr>
        <w:t xml:space="preserve">podľa </w:t>
      </w:r>
      <w:r w:rsidR="00A83AE3" w:rsidRPr="00A83AE3">
        <w:rPr>
          <w:szCs w:val="24"/>
        </w:rPr>
        <w:t>§ 19 ods. 11 zákona o energetike</w:t>
      </w:r>
      <w:bookmarkEnd w:id="11"/>
      <w:r>
        <w:rPr>
          <w:szCs w:val="24"/>
        </w:rPr>
        <w:t>.</w:t>
      </w:r>
    </w:p>
    <w:bookmarkEnd w:id="10"/>
    <w:p w14:paraId="21DA1C63" w14:textId="237EBE6F"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určuje transparentným a nediskriminačným spôsobom podmienky rezervácie distribučnej kapacity a zverejňuje ich na webovom sídle PDS.</w:t>
      </w:r>
    </w:p>
    <w:p w14:paraId="1BC1F522" w14:textId="1AECDB8E"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PDS zverejňuje na svojom webovom sídle obchodné podmienky pripojenia do </w:t>
      </w:r>
      <w:r w:rsidR="00063CEB" w:rsidRPr="00CF0B2E">
        <w:rPr>
          <w:szCs w:val="24"/>
        </w:rPr>
        <w:t>DS</w:t>
      </w:r>
      <w:r w:rsidRPr="00CF0B2E">
        <w:rPr>
          <w:szCs w:val="24"/>
        </w:rPr>
        <w:t>.</w:t>
      </w:r>
    </w:p>
    <w:p w14:paraId="1B6BB553" w14:textId="42E5754A" w:rsidR="00102C55" w:rsidRPr="00102C55" w:rsidRDefault="008E50A9" w:rsidP="00102C55">
      <w:pPr>
        <w:pStyle w:val="Odsekzoznamu"/>
        <w:numPr>
          <w:ilvl w:val="2"/>
          <w:numId w:val="5"/>
        </w:numPr>
        <w:tabs>
          <w:tab w:val="clear" w:pos="1856"/>
        </w:tabs>
        <w:spacing w:before="60"/>
        <w:ind w:left="851" w:hanging="851"/>
        <w:contextualSpacing w:val="0"/>
        <w:rPr>
          <w:szCs w:val="24"/>
        </w:rPr>
      </w:pPr>
      <w:bookmarkStart w:id="12" w:name="_Hlk120866217"/>
      <w:r w:rsidRPr="00A91EF8">
        <w:t>Každé odmietnutie uzatvorenia zmluvy o pripojení je PDS povinný odôvodniť</w:t>
      </w:r>
      <w:bookmarkEnd w:id="12"/>
      <w:r w:rsidRPr="00A91EF8">
        <w:t xml:space="preserve">. PDS musí informovať žiadateľa o pripojenie o technických podmienkach alebo obchodných podmienkach pripojenia do </w:t>
      </w:r>
      <w:r>
        <w:t>DS</w:t>
      </w:r>
      <w:r w:rsidRPr="00A91EF8">
        <w:t>, ktoré nie sú splnené a</w:t>
      </w:r>
      <w:r w:rsidR="00641DEF">
        <w:t> </w:t>
      </w:r>
      <w:r w:rsidRPr="00A91EF8">
        <w:t>o</w:t>
      </w:r>
      <w:r w:rsidR="00641DEF">
        <w:t> </w:t>
      </w:r>
      <w:r w:rsidRPr="00A91EF8">
        <w:t>opatreniach, ktoré je potrebné vykonať v</w:t>
      </w:r>
      <w:r>
        <w:t xml:space="preserve"> DS </w:t>
      </w:r>
      <w:r w:rsidRPr="00A91EF8">
        <w:t>alebo u žiadateľa o pripojenie, aby mohlo byť žiadosti o pripojenie vyhovené.</w:t>
      </w:r>
    </w:p>
    <w:p w14:paraId="213AFCAB" w14:textId="51EBC303" w:rsidR="00796C1D" w:rsidRDefault="00102C55" w:rsidP="00C555D3">
      <w:pPr>
        <w:pStyle w:val="Odsekzoznamu"/>
        <w:numPr>
          <w:ilvl w:val="2"/>
          <w:numId w:val="5"/>
        </w:numPr>
        <w:tabs>
          <w:tab w:val="clear" w:pos="1856"/>
        </w:tabs>
        <w:spacing w:before="60"/>
        <w:ind w:left="851" w:hanging="851"/>
        <w:contextualSpacing w:val="0"/>
      </w:pPr>
      <w:r w:rsidRPr="00C56A4D">
        <w:rPr>
          <w:szCs w:val="24"/>
        </w:rP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w:t>
      </w:r>
      <w:r w:rsidR="00A83AE3">
        <w:rPr>
          <w:szCs w:val="24"/>
        </w:rPr>
        <w:t>a</w:t>
      </w:r>
      <w:r w:rsidRPr="00C56A4D">
        <w:rPr>
          <w:szCs w:val="24"/>
        </w:rPr>
        <w:t xml:space="preserve"> zariadenia na uskladňovanie elektriny, alebo výrobcu elektriny pripojené do DS.</w:t>
      </w:r>
    </w:p>
    <w:p w14:paraId="2E7ED78E" w14:textId="77777777" w:rsidR="00102C55" w:rsidRPr="00807083" w:rsidRDefault="00102C55" w:rsidP="00C555D3">
      <w:pPr>
        <w:pStyle w:val="Odsekzoznamu"/>
        <w:ind w:left="851"/>
      </w:pPr>
    </w:p>
    <w:p w14:paraId="63137CC4" w14:textId="4A8343DB" w:rsidR="00754358" w:rsidRPr="00294403" w:rsidRDefault="00754358" w:rsidP="00151F43">
      <w:pPr>
        <w:pStyle w:val="Nadpis2"/>
        <w:numPr>
          <w:ilvl w:val="1"/>
          <w:numId w:val="10"/>
        </w:numPr>
        <w:ind w:left="851" w:hanging="851"/>
        <w:rPr>
          <w:bCs/>
        </w:rPr>
      </w:pPr>
      <w:bookmarkStart w:id="13" w:name="_Toc352935681"/>
      <w:bookmarkStart w:id="14" w:name="_Toc359340628"/>
      <w:bookmarkStart w:id="15" w:name="_Toc354405683"/>
      <w:bookmarkStart w:id="16" w:name="_Toc57296623"/>
      <w:bookmarkStart w:id="17" w:name="_Toc128385293"/>
      <w:r w:rsidRPr="00294403">
        <w:t>Podklady predkladané výrobc</w:t>
      </w:r>
      <w:r w:rsidR="00C56A4D">
        <w:t>om</w:t>
      </w:r>
      <w:r w:rsidRPr="00294403">
        <w:t xml:space="preserve"> elektriny </w:t>
      </w:r>
      <w:r w:rsidR="00690910">
        <w:t>alebo prevádzkovateľ</w:t>
      </w:r>
      <w:r w:rsidR="00C56A4D">
        <w:t>om</w:t>
      </w:r>
      <w:r w:rsidR="00690910">
        <w:t xml:space="preserve"> </w:t>
      </w:r>
      <w:r w:rsidR="005C5260">
        <w:t xml:space="preserve">zariadenia </w:t>
      </w:r>
      <w:r w:rsidR="00690910">
        <w:t>na uskladňovanie elektriny</w:t>
      </w:r>
      <w:bookmarkEnd w:id="13"/>
      <w:bookmarkEnd w:id="14"/>
      <w:bookmarkEnd w:id="15"/>
      <w:bookmarkEnd w:id="16"/>
      <w:bookmarkEnd w:id="17"/>
    </w:p>
    <w:p w14:paraId="7DA65406" w14:textId="5CA52247" w:rsidR="00754358" w:rsidRPr="006378E4" w:rsidRDefault="00754358" w:rsidP="00151F43">
      <w:pPr>
        <w:numPr>
          <w:ilvl w:val="2"/>
          <w:numId w:val="7"/>
        </w:numPr>
        <w:ind w:left="851" w:hanging="851"/>
        <w:rPr>
          <w:szCs w:val="24"/>
        </w:rPr>
      </w:pPr>
      <w:r w:rsidRPr="00294403">
        <w:rPr>
          <w:szCs w:val="24"/>
        </w:rPr>
        <w:t xml:space="preserve">Spolu so žiadosťou o pripojenie výrobcu elektriny </w:t>
      </w:r>
      <w:r w:rsidR="00690910">
        <w:rPr>
          <w:szCs w:val="24"/>
        </w:rPr>
        <w:t>alebo prevádzkovateľa</w:t>
      </w:r>
      <w:r w:rsidR="00807083">
        <w:rPr>
          <w:szCs w:val="24"/>
        </w:rPr>
        <w:t xml:space="preserve"> </w:t>
      </w:r>
      <w:r w:rsidR="005C5260">
        <w:rPr>
          <w:szCs w:val="24"/>
        </w:rPr>
        <w:t xml:space="preserve">zariadenia </w:t>
      </w:r>
      <w:r w:rsidR="00690910">
        <w:rPr>
          <w:szCs w:val="24"/>
        </w:rPr>
        <w:t xml:space="preserve">na uskladňovanie elektriny </w:t>
      </w:r>
      <w:r w:rsidRPr="00294403">
        <w:rPr>
          <w:szCs w:val="24"/>
        </w:rPr>
        <w:t xml:space="preserve">do </w:t>
      </w:r>
      <w:r w:rsidR="00F91E0E">
        <w:rPr>
          <w:szCs w:val="24"/>
        </w:rPr>
        <w:t>DS</w:t>
      </w:r>
      <w:r w:rsidRPr="00294403">
        <w:rPr>
          <w:szCs w:val="24"/>
        </w:rPr>
        <w:t xml:space="preserve">  výrobca elektriny </w:t>
      </w:r>
      <w:r w:rsidR="00690910">
        <w:rPr>
          <w:szCs w:val="24"/>
        </w:rPr>
        <w:t xml:space="preserve">alebo prevádzkovateľ zariadenia na uskladňovanie elektriny </w:t>
      </w:r>
      <w:r w:rsidRPr="00294403">
        <w:rPr>
          <w:szCs w:val="24"/>
        </w:rPr>
        <w:t>prikladá PDS k žiadosti osvedčenie na</w:t>
      </w:r>
      <w:r w:rsidR="0069577C">
        <w:rPr>
          <w:szCs w:val="24"/>
        </w:rPr>
        <w:t> </w:t>
      </w:r>
      <w:r w:rsidRPr="00294403">
        <w:rPr>
          <w:szCs w:val="24"/>
        </w:rPr>
        <w:t>výstavbu energetického zariadenia podľa § 12 zákona o energetike.</w:t>
      </w:r>
      <w:r w:rsidR="006378E4">
        <w:rPr>
          <w:szCs w:val="24"/>
        </w:rPr>
        <w:t xml:space="preserve"> </w:t>
      </w:r>
      <w:bookmarkStart w:id="18" w:name="_Hlk120867025"/>
      <w:r w:rsidR="002261EE">
        <w:rPr>
          <w:szCs w:val="24"/>
        </w:rPr>
        <w:t>Osvedčenie na</w:t>
      </w:r>
      <w:r w:rsidR="0069577C">
        <w:rPr>
          <w:szCs w:val="24"/>
        </w:rPr>
        <w:t> </w:t>
      </w:r>
      <w:r w:rsidR="002261EE">
        <w:rPr>
          <w:szCs w:val="24"/>
        </w:rPr>
        <w:t>výstavbu energetického zariadenia sa neprekladá</w:t>
      </w:r>
      <w:bookmarkEnd w:id="18"/>
      <w:r w:rsidR="00690910">
        <w:rPr>
          <w:szCs w:val="24"/>
        </w:rPr>
        <w:t xml:space="preserve">, </w:t>
      </w:r>
      <w:r w:rsidR="00690910" w:rsidRPr="00690910">
        <w:rPr>
          <w:szCs w:val="24"/>
        </w:rPr>
        <w:t>ak ide o výstavbu energetického zariadenia na</w:t>
      </w:r>
      <w:r w:rsidR="006378E4">
        <w:rPr>
          <w:szCs w:val="24"/>
        </w:rPr>
        <w:t>:</w:t>
      </w:r>
    </w:p>
    <w:p w14:paraId="06606358" w14:textId="00253FD1" w:rsidR="00690910" w:rsidRDefault="00690910" w:rsidP="00C555D3">
      <w:pPr>
        <w:pStyle w:val="Odsekzoznamu"/>
        <w:numPr>
          <w:ilvl w:val="0"/>
          <w:numId w:val="88"/>
        </w:numPr>
        <w:ind w:left="851" w:hanging="567"/>
      </w:pPr>
      <w:bookmarkStart w:id="19" w:name="_Hlk120866795"/>
      <w:r>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300DF344" w14:textId="58BDA3B1" w:rsidR="00690910" w:rsidRDefault="00690910" w:rsidP="00C555D3">
      <w:pPr>
        <w:pStyle w:val="Odsekzoznamu"/>
        <w:numPr>
          <w:ilvl w:val="0"/>
          <w:numId w:val="88"/>
        </w:numPr>
        <w:ind w:left="851" w:hanging="567"/>
      </w:pPr>
      <w:r>
        <w:t>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w:t>
      </w:r>
      <w:r w:rsidR="002F4923">
        <w:t xml:space="preserve"> </w:t>
      </w:r>
      <w:r w:rsidR="002F4923" w:rsidRPr="00294403">
        <w:rPr>
          <w:szCs w:val="24"/>
        </w:rPr>
        <w:t>podľa § 12 zákona o energetike</w:t>
      </w:r>
      <w:r>
        <w:t>,</w:t>
      </w:r>
    </w:p>
    <w:p w14:paraId="22DC69CE" w14:textId="33A0E091" w:rsidR="00690910" w:rsidRDefault="00690910" w:rsidP="00C555D3">
      <w:pPr>
        <w:pStyle w:val="Odsekzoznamu"/>
        <w:numPr>
          <w:ilvl w:val="0"/>
          <w:numId w:val="88"/>
        </w:numPr>
        <w:ind w:left="851" w:hanging="567"/>
      </w:pPr>
      <w:r>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DD3F44A" w14:textId="300536CE" w:rsidR="00690910" w:rsidRPr="006378E4" w:rsidRDefault="00690910" w:rsidP="00C555D3">
      <w:pPr>
        <w:pStyle w:val="Odsekzoznamu"/>
        <w:numPr>
          <w:ilvl w:val="0"/>
          <w:numId w:val="88"/>
        </w:numPr>
        <w:ind w:left="851" w:hanging="567"/>
      </w:pPr>
      <w:r>
        <w:t>uskladňovanie elektriny, ak ide o zariadenie s celkovým inštalovaným výkonom do</w:t>
      </w:r>
      <w:r w:rsidR="002F4923">
        <w:t> </w:t>
      </w:r>
      <w:r>
        <w:t>10</w:t>
      </w:r>
      <w:r w:rsidR="002F4923">
        <w:t> </w:t>
      </w:r>
      <w:r>
        <w:t>MW vrátane</w:t>
      </w:r>
      <w:r w:rsidR="002F4923">
        <w:t>.</w:t>
      </w:r>
    </w:p>
    <w:bookmarkEnd w:id="19"/>
    <w:p w14:paraId="1F919BCC" w14:textId="6047A8B7" w:rsidR="00754358" w:rsidRPr="00C20C51" w:rsidRDefault="00D433F1" w:rsidP="00151F43">
      <w:pPr>
        <w:numPr>
          <w:ilvl w:val="2"/>
          <w:numId w:val="7"/>
        </w:numPr>
        <w:ind w:left="851" w:hanging="851"/>
        <w:rPr>
          <w:szCs w:val="24"/>
        </w:rPr>
      </w:pPr>
      <w:r>
        <w:rPr>
          <w:szCs w:val="24"/>
        </w:rPr>
        <w:t>V</w:t>
      </w:r>
      <w:r w:rsidR="00754358" w:rsidRPr="00294403">
        <w:rPr>
          <w:szCs w:val="24"/>
        </w:rPr>
        <w:t>ýrobca elektriny predloží PDS protokol o úspešnom vykonaní funkčných skúšok potvrdený štatutárnym alebo splnomocneným pracovníkom PDS;</w:t>
      </w:r>
      <w:r w:rsidR="00740C4D">
        <w:rPr>
          <w:szCs w:val="24"/>
        </w:rPr>
        <w:t xml:space="preserve"> to neplatí</w:t>
      </w:r>
      <w:r w:rsidR="00AD32DA">
        <w:rPr>
          <w:szCs w:val="24"/>
        </w:rPr>
        <w:t xml:space="preserve"> pre</w:t>
      </w:r>
      <w:r w:rsidR="00B015E1">
        <w:rPr>
          <w:szCs w:val="24"/>
        </w:rPr>
        <w:t> </w:t>
      </w:r>
      <w:r w:rsidR="00740C4D" w:rsidRPr="00740C4D">
        <w:rPr>
          <w:szCs w:val="24"/>
        </w:rPr>
        <w:t>zariadeni</w:t>
      </w:r>
      <w:r w:rsidR="002C4540">
        <w:rPr>
          <w:szCs w:val="24"/>
        </w:rPr>
        <w:t>a</w:t>
      </w:r>
      <w:r w:rsidR="00740C4D" w:rsidRPr="00740C4D">
        <w:rPr>
          <w:szCs w:val="24"/>
        </w:rPr>
        <w:t xml:space="preserve"> na</w:t>
      </w:r>
      <w:r w:rsidR="00740C4D">
        <w:rPr>
          <w:szCs w:val="24"/>
        </w:rPr>
        <w:t> </w:t>
      </w:r>
      <w:r w:rsidR="00740C4D" w:rsidRPr="00740C4D">
        <w:rPr>
          <w:szCs w:val="24"/>
        </w:rPr>
        <w:t>výrobu elektriny z</w:t>
      </w:r>
      <w:r w:rsidR="002C4540">
        <w:rPr>
          <w:szCs w:val="24"/>
        </w:rPr>
        <w:t> </w:t>
      </w:r>
      <w:r w:rsidR="00756188">
        <w:rPr>
          <w:szCs w:val="24"/>
        </w:rPr>
        <w:t>malého zdroja</w:t>
      </w:r>
      <w:r w:rsidR="00740C4D">
        <w:rPr>
          <w:szCs w:val="24"/>
        </w:rPr>
        <w:t xml:space="preserve"> podľa </w:t>
      </w:r>
      <w:r w:rsidR="00740C4D" w:rsidRPr="00294403">
        <w:rPr>
          <w:szCs w:val="24"/>
        </w:rPr>
        <w:t xml:space="preserve">§ </w:t>
      </w:r>
      <w:r w:rsidR="00740C4D">
        <w:rPr>
          <w:szCs w:val="24"/>
        </w:rPr>
        <w:t>4a</w:t>
      </w:r>
      <w:r w:rsidR="00740C4D" w:rsidRPr="00294403">
        <w:rPr>
          <w:szCs w:val="24"/>
        </w:rPr>
        <w:t xml:space="preserve"> </w:t>
      </w:r>
      <w:r w:rsidR="00740C4D" w:rsidRPr="001C41BD">
        <w:rPr>
          <w:szCs w:val="24"/>
        </w:rPr>
        <w:t xml:space="preserve">ods. </w:t>
      </w:r>
      <w:r w:rsidR="00740C4D">
        <w:rPr>
          <w:szCs w:val="24"/>
        </w:rPr>
        <w:t>9</w:t>
      </w:r>
      <w:r w:rsidR="00740C4D" w:rsidRPr="00294403">
        <w:rPr>
          <w:szCs w:val="24"/>
        </w:rPr>
        <w:t xml:space="preserve"> zákona </w:t>
      </w:r>
      <w:r w:rsidR="00740C4D" w:rsidRPr="00294403">
        <w:rPr>
          <w:szCs w:val="24"/>
        </w:rPr>
        <w:lastRenderedPageBreak/>
        <w:t>č.</w:t>
      </w:r>
      <w:r w:rsidR="00B015E1">
        <w:rPr>
          <w:szCs w:val="24"/>
        </w:rPr>
        <w:t> </w:t>
      </w:r>
      <w:r w:rsidR="00740C4D" w:rsidRPr="00294403">
        <w:rPr>
          <w:szCs w:val="24"/>
        </w:rPr>
        <w:t>309/2009 Z. z</w:t>
      </w:r>
      <w:r w:rsidR="00740C4D">
        <w:rPr>
          <w:szCs w:val="24"/>
        </w:rPr>
        <w:t>.</w:t>
      </w:r>
      <w:r w:rsidR="001E78A2">
        <w:rPr>
          <w:szCs w:val="24"/>
        </w:rPr>
        <w:t xml:space="preserve"> </w:t>
      </w:r>
      <w:bookmarkStart w:id="20" w:name="_Hlk120868716"/>
      <w:r w:rsidR="001E78A2">
        <w:rPr>
          <w:szCs w:val="24"/>
        </w:rPr>
        <w:t>PDS</w:t>
      </w:r>
      <w:r w:rsidR="001E78A2" w:rsidRPr="001E78A2">
        <w:rPr>
          <w:szCs w:val="24"/>
        </w:rPr>
        <w:t xml:space="preserve"> </w:t>
      </w:r>
      <w:r w:rsidR="002A1AC8">
        <w:rPr>
          <w:szCs w:val="24"/>
        </w:rPr>
        <w:t xml:space="preserve">môže </w:t>
      </w:r>
      <w:r w:rsidR="001E78A2" w:rsidRPr="001E78A2">
        <w:rPr>
          <w:szCs w:val="24"/>
        </w:rPr>
        <w:t>písomne požiada</w:t>
      </w:r>
      <w:r w:rsidR="002A1AC8">
        <w:rPr>
          <w:szCs w:val="24"/>
        </w:rPr>
        <w:t>ť</w:t>
      </w:r>
      <w:r w:rsidR="001E78A2" w:rsidRPr="001E78A2">
        <w:rPr>
          <w:szCs w:val="24"/>
        </w:rPr>
        <w:t xml:space="preserve"> výrobcu elektriny z malého zdroja o</w:t>
      </w:r>
      <w:r w:rsidR="00B015E1">
        <w:rPr>
          <w:szCs w:val="24"/>
        </w:rPr>
        <w:t> </w:t>
      </w:r>
      <w:r w:rsidR="001E78A2" w:rsidRPr="001E78A2">
        <w:rPr>
          <w:szCs w:val="24"/>
        </w:rPr>
        <w:t>vykonanie funkčnej skúšky z</w:t>
      </w:r>
      <w:r w:rsidR="001E78A2">
        <w:rPr>
          <w:szCs w:val="24"/>
        </w:rPr>
        <w:t> </w:t>
      </w:r>
      <w:r w:rsidR="001E78A2" w:rsidRPr="001E78A2">
        <w:rPr>
          <w:szCs w:val="24"/>
        </w:rPr>
        <w:t>dôvodu</w:t>
      </w:r>
      <w:r w:rsidR="001E78A2">
        <w:rPr>
          <w:szCs w:val="24"/>
        </w:rPr>
        <w:t xml:space="preserve"> podľa §</w:t>
      </w:r>
      <w:r w:rsidR="00272FFB">
        <w:rPr>
          <w:szCs w:val="24"/>
        </w:rPr>
        <w:t> </w:t>
      </w:r>
      <w:r w:rsidR="001E78A2">
        <w:rPr>
          <w:szCs w:val="24"/>
        </w:rPr>
        <w:t>4a ods. 9 zákona č. 309/2009 Z. z.</w:t>
      </w:r>
      <w:bookmarkEnd w:id="20"/>
      <w:r w:rsidR="002A1AC8">
        <w:rPr>
          <w:szCs w:val="24"/>
        </w:rPr>
        <w:t xml:space="preserve"> M</w:t>
      </w:r>
      <w:r w:rsidR="002A1AC8" w:rsidRPr="00294403">
        <w:rPr>
          <w:szCs w:val="24"/>
        </w:rPr>
        <w:t>inimálny</w:t>
      </w:r>
      <w:r w:rsidR="002A1AC8">
        <w:rPr>
          <w:szCs w:val="24"/>
        </w:rPr>
        <w:t xml:space="preserve"> </w:t>
      </w:r>
      <w:r w:rsidR="002A1AC8" w:rsidRPr="00294403">
        <w:rPr>
          <w:szCs w:val="24"/>
        </w:rPr>
        <w:t xml:space="preserve"> rozsah protokolu je uvedený v prílohe č. </w:t>
      </w:r>
      <w:r w:rsidR="002A1AC8">
        <w:rPr>
          <w:szCs w:val="24"/>
        </w:rPr>
        <w:t>1</w:t>
      </w:r>
      <w:r w:rsidR="002A1AC8" w:rsidRPr="00294403">
        <w:rPr>
          <w:szCs w:val="24"/>
        </w:rPr>
        <w:t xml:space="preserve"> tohto PP</w:t>
      </w:r>
      <w:r w:rsidR="00C16FF6">
        <w:rPr>
          <w:szCs w:val="24"/>
        </w:rPr>
        <w:t>.</w:t>
      </w:r>
    </w:p>
    <w:p w14:paraId="30129530" w14:textId="61F81290" w:rsidR="00754358" w:rsidRPr="00294403" w:rsidRDefault="00754358" w:rsidP="00151F43">
      <w:pPr>
        <w:pStyle w:val="Nadpis2"/>
        <w:numPr>
          <w:ilvl w:val="1"/>
          <w:numId w:val="10"/>
        </w:numPr>
        <w:ind w:left="851" w:hanging="851"/>
      </w:pPr>
      <w:bookmarkStart w:id="21" w:name="_Toc352935682"/>
      <w:bookmarkStart w:id="22" w:name="_Toc359340629"/>
      <w:bookmarkStart w:id="23" w:name="_Toc354405684"/>
      <w:bookmarkStart w:id="24" w:name="_Toc57296624"/>
      <w:bookmarkStart w:id="25" w:name="_Toc128385294"/>
      <w:r w:rsidRPr="00294403">
        <w:t>Osobitné ustanovenia o rozšírení distribučnej sústavy v prípade obnoviteľných zdrojov energie a vysoko účinnej kombinovanej výroby</w:t>
      </w:r>
      <w:bookmarkEnd w:id="21"/>
      <w:bookmarkEnd w:id="22"/>
      <w:bookmarkEnd w:id="23"/>
      <w:bookmarkEnd w:id="24"/>
      <w:bookmarkEnd w:id="25"/>
    </w:p>
    <w:p w14:paraId="53F20F21" w14:textId="4620F5FA" w:rsidR="00754358" w:rsidRPr="009C402C" w:rsidRDefault="00754358" w:rsidP="00151F43">
      <w:pPr>
        <w:pStyle w:val="Odsekzoznamu"/>
        <w:numPr>
          <w:ilvl w:val="2"/>
          <w:numId w:val="10"/>
        </w:numPr>
        <w:ind w:left="851" w:hanging="851"/>
        <w:rPr>
          <w:szCs w:val="24"/>
        </w:rPr>
      </w:pPr>
      <w:r w:rsidRPr="009C402C">
        <w:rPr>
          <w:szCs w:val="24"/>
        </w:rPr>
        <w:t>PDS je povinný</w:t>
      </w:r>
      <w:r w:rsidR="002D52A7">
        <w:rPr>
          <w:szCs w:val="24"/>
        </w:rPr>
        <w:t xml:space="preserve"> </w:t>
      </w:r>
      <w:bookmarkStart w:id="26" w:name="_Hlk121142054"/>
      <w:r w:rsidR="002D52A7" w:rsidRPr="002D52A7">
        <w:rPr>
          <w:szCs w:val="24"/>
        </w:rPr>
        <w:t xml:space="preserve">po úhrade ceny za pripojenie do </w:t>
      </w:r>
      <w:r w:rsidR="00184492">
        <w:rPr>
          <w:szCs w:val="24"/>
        </w:rPr>
        <w:t>DS</w:t>
      </w:r>
      <w:r w:rsidR="002D52A7" w:rsidRPr="002D52A7">
        <w:rPr>
          <w:szCs w:val="24"/>
        </w:rPr>
        <w:t xml:space="preserve"> v lehote 30 dní od podania žiadosti o pripojenie</w:t>
      </w:r>
      <w:r w:rsidRPr="009C402C">
        <w:rPr>
          <w:szCs w:val="24"/>
        </w:rPr>
        <w:t xml:space="preserve"> </w:t>
      </w:r>
      <w:bookmarkEnd w:id="26"/>
      <w:r w:rsidRPr="009C402C">
        <w:rPr>
          <w:szCs w:val="24"/>
        </w:rPr>
        <w:t>pripojiť zariadenie výrobcu elektriny</w:t>
      </w:r>
      <w:r w:rsidR="009060E4">
        <w:rPr>
          <w:szCs w:val="24"/>
        </w:rPr>
        <w:t xml:space="preserve"> z obnoviteľných zdrojov energie</w:t>
      </w:r>
      <w:r w:rsidR="002D52A7">
        <w:rPr>
          <w:szCs w:val="24"/>
        </w:rPr>
        <w:t xml:space="preserve"> </w:t>
      </w:r>
      <w:r w:rsidRPr="009C402C">
        <w:rPr>
          <w:szCs w:val="24"/>
        </w:rPr>
        <w:t>do</w:t>
      </w:r>
      <w:r w:rsidR="00151F43">
        <w:rPr>
          <w:szCs w:val="24"/>
        </w:rPr>
        <w:t> </w:t>
      </w:r>
      <w:r w:rsidR="00F91E0E">
        <w:rPr>
          <w:szCs w:val="24"/>
        </w:rPr>
        <w:t>DS</w:t>
      </w:r>
      <w:r w:rsidRPr="009C402C">
        <w:rPr>
          <w:szCs w:val="24"/>
        </w:rPr>
        <w:t xml:space="preserve">, ak takéto zariadenie spĺňa technické podmienky a obchodné podmienky pripojenia do </w:t>
      </w:r>
      <w:r w:rsidR="00184492">
        <w:rPr>
          <w:szCs w:val="24"/>
        </w:rPr>
        <w:t>DS</w:t>
      </w:r>
      <w:r w:rsidRPr="009C402C">
        <w:rPr>
          <w:szCs w:val="24"/>
        </w:rPr>
        <w:t xml:space="preserve">. </w:t>
      </w:r>
    </w:p>
    <w:p w14:paraId="083B43C7" w14:textId="1BA7AFEA" w:rsidR="00754358" w:rsidRPr="00294403" w:rsidRDefault="00754358" w:rsidP="00151F43">
      <w:pPr>
        <w:numPr>
          <w:ilvl w:val="2"/>
          <w:numId w:val="10"/>
        </w:numPr>
        <w:ind w:left="851" w:hanging="851"/>
        <w:rPr>
          <w:szCs w:val="24"/>
        </w:rPr>
      </w:pPr>
      <w:r w:rsidRPr="00294403">
        <w:rPr>
          <w:szCs w:val="24"/>
        </w:rPr>
        <w:t xml:space="preserve">Ak PDS nedisponuje dostatočnou distribučnou kapacitou v mieste výstavby energetického zariadenia, PDS rozšíri </w:t>
      </w:r>
      <w:r w:rsidR="00A56691">
        <w:rPr>
          <w:szCs w:val="24"/>
        </w:rPr>
        <w:t>DS</w:t>
      </w:r>
      <w:r w:rsidRPr="00294403">
        <w:rPr>
          <w:szCs w:val="24"/>
        </w:rPr>
        <w:t xml:space="preserve"> tak, aby v primeranej lehote mohlo byť zariadenie výrobcu elektriny prednostne pripojené podľa ods</w:t>
      </w:r>
      <w:r>
        <w:rPr>
          <w:szCs w:val="24"/>
        </w:rPr>
        <w:t>.</w:t>
      </w:r>
      <w:r w:rsidRPr="00294403">
        <w:rPr>
          <w:szCs w:val="24"/>
        </w:rPr>
        <w:t xml:space="preserve"> 2.3.1.</w:t>
      </w:r>
    </w:p>
    <w:p w14:paraId="64A3D426" w14:textId="2A389602" w:rsidR="00754358" w:rsidRPr="00294403" w:rsidRDefault="00754358" w:rsidP="00151F43">
      <w:pPr>
        <w:numPr>
          <w:ilvl w:val="2"/>
          <w:numId w:val="10"/>
        </w:numPr>
        <w:ind w:left="851" w:hanging="851"/>
        <w:rPr>
          <w:szCs w:val="24"/>
        </w:rPr>
      </w:pPr>
      <w:r w:rsidRPr="00294403">
        <w:rPr>
          <w:szCs w:val="24"/>
        </w:rPr>
        <w:t>Náklady na pripojenie podľa ods</w:t>
      </w:r>
      <w:r>
        <w:rPr>
          <w:szCs w:val="24"/>
        </w:rPr>
        <w:t>.</w:t>
      </w:r>
      <w:r w:rsidRPr="00294403">
        <w:rPr>
          <w:szCs w:val="24"/>
        </w:rPr>
        <w:t xml:space="preserve"> 2.3.1 a náklady na rozšírenie </w:t>
      </w:r>
      <w:r w:rsidR="00F91E0E">
        <w:rPr>
          <w:szCs w:val="24"/>
        </w:rPr>
        <w:t>DS</w:t>
      </w:r>
      <w:r w:rsidRPr="00294403">
        <w:rPr>
          <w:szCs w:val="24"/>
        </w:rPr>
        <w:t xml:space="preserve"> podľa ods</w:t>
      </w:r>
      <w:r>
        <w:rPr>
          <w:szCs w:val="24"/>
        </w:rPr>
        <w:t>.</w:t>
      </w:r>
      <w:r w:rsidRPr="00294403">
        <w:rPr>
          <w:szCs w:val="24"/>
        </w:rPr>
        <w:t xml:space="preserve"> 2.3.2 znáša  PDS.</w:t>
      </w:r>
      <w:r w:rsidRPr="00294403" w:rsidDel="00FD31BC">
        <w:rPr>
          <w:szCs w:val="24"/>
        </w:rPr>
        <w:t xml:space="preserve"> </w:t>
      </w:r>
      <w:r w:rsidRPr="00294403">
        <w:rPr>
          <w:szCs w:val="24"/>
        </w:rPr>
        <w:t>Výrobca zaplatí za vytvorenie rezervovanej kapacity v sústave cenu za</w:t>
      </w:r>
      <w:r w:rsidR="00804441">
        <w:rPr>
          <w:szCs w:val="24"/>
        </w:rPr>
        <w:t> </w:t>
      </w:r>
      <w:r w:rsidRPr="00294403">
        <w:rPr>
          <w:szCs w:val="24"/>
        </w:rPr>
        <w:t>pripojenie v súlade so všeobecne záväznými právnymi predpismi.</w:t>
      </w:r>
      <w:r w:rsidRPr="00294403" w:rsidDel="00FD31BC">
        <w:rPr>
          <w:szCs w:val="24"/>
        </w:rPr>
        <w:t xml:space="preserve"> </w:t>
      </w:r>
    </w:p>
    <w:p w14:paraId="6B4E6F02" w14:textId="68FEF9A7" w:rsidR="00C20C51" w:rsidRDefault="00754358" w:rsidP="00B25AC3">
      <w:pPr>
        <w:numPr>
          <w:ilvl w:val="2"/>
          <w:numId w:val="10"/>
        </w:numPr>
        <w:ind w:left="851" w:hanging="851"/>
        <w:rPr>
          <w:szCs w:val="24"/>
        </w:rPr>
      </w:pPr>
      <w:r w:rsidRPr="00294403">
        <w:rPr>
          <w:szCs w:val="24"/>
        </w:rPr>
        <w:t xml:space="preserve">Na základe žiadosti  podľa § 5 ods. 3 zákona č. 309/2009 Z. z. PDS navrhne také technické riešenie rozšírenia </w:t>
      </w:r>
      <w:r w:rsidR="0034064C">
        <w:rPr>
          <w:szCs w:val="24"/>
        </w:rPr>
        <w:t>DS</w:t>
      </w:r>
      <w:r w:rsidRPr="00294403">
        <w:rPr>
          <w:szCs w:val="24"/>
        </w:rPr>
        <w:t xml:space="preserve">, ktoré umožní žiadateľovi pripojiť sa do </w:t>
      </w:r>
      <w:r w:rsidR="0034064C">
        <w:rPr>
          <w:szCs w:val="24"/>
        </w:rPr>
        <w:t>DS</w:t>
      </w:r>
      <w:r w:rsidRPr="00294403">
        <w:rPr>
          <w:szCs w:val="24"/>
        </w:rPr>
        <w:t xml:space="preserve"> v mieste, ktoré je pre žiadateľa o pripojenie geograficky najbližšie a ekonomicky najvýhodnejšie.</w:t>
      </w:r>
      <w:bookmarkStart w:id="27" w:name="_Toc117078336"/>
      <w:bookmarkStart w:id="28" w:name="_Toc117078535"/>
      <w:bookmarkEnd w:id="27"/>
      <w:bookmarkEnd w:id="28"/>
    </w:p>
    <w:p w14:paraId="408A905D" w14:textId="3E3717C9" w:rsidR="00C70889" w:rsidRDefault="00D00BD3" w:rsidP="00151F43">
      <w:pPr>
        <w:pStyle w:val="Nadpis2"/>
        <w:numPr>
          <w:ilvl w:val="1"/>
          <w:numId w:val="10"/>
        </w:numPr>
        <w:ind w:left="851" w:hanging="851"/>
      </w:pPr>
      <w:bookmarkStart w:id="29" w:name="_Toc128385295"/>
      <w:bookmarkStart w:id="30" w:name="_Hlk120869578"/>
      <w:r w:rsidRPr="00294403">
        <w:t xml:space="preserve">Osobitné ustanovenia </w:t>
      </w:r>
      <w:r>
        <w:t>o </w:t>
      </w:r>
      <w:r w:rsidR="00D541DD">
        <w:t>pripájaní</w:t>
      </w:r>
      <w:r>
        <w:t xml:space="preserve"> malých zdrojov podľa § 4a zákona č</w:t>
      </w:r>
      <w:r w:rsidR="00581A9C">
        <w:t>.</w:t>
      </w:r>
      <w:r w:rsidR="00151F43">
        <w:t> </w:t>
      </w:r>
      <w:r>
        <w:t>309/2009</w:t>
      </w:r>
      <w:r w:rsidR="00151F43">
        <w:t> </w:t>
      </w:r>
      <w:r>
        <w:t>Z.</w:t>
      </w:r>
      <w:r w:rsidR="00D43537">
        <w:t xml:space="preserve"> </w:t>
      </w:r>
      <w:r>
        <w:t>z.</w:t>
      </w:r>
      <w:bookmarkEnd w:id="29"/>
    </w:p>
    <w:p w14:paraId="595A7F3C" w14:textId="2DEB9ED1" w:rsidR="00D00BD3" w:rsidRPr="00C061B5" w:rsidRDefault="00D00BD3" w:rsidP="00151F43">
      <w:pPr>
        <w:pStyle w:val="Odsekzoznamu"/>
        <w:numPr>
          <w:ilvl w:val="2"/>
          <w:numId w:val="10"/>
        </w:numPr>
        <w:ind w:left="851" w:hanging="851"/>
      </w:pPr>
      <w:r w:rsidRPr="00C70889">
        <w:t>Žiadateľ o pripojenie malého zdroja ešte pred akoukoľvek inštaláciou zariadenia alebo</w:t>
      </w:r>
      <w:r w:rsidR="00C70889">
        <w:t xml:space="preserve"> </w:t>
      </w:r>
      <w:r w:rsidRPr="009306EB">
        <w:rPr>
          <w:szCs w:val="24"/>
        </w:rPr>
        <w:t>jeho časti uzavrie s PDS zmluvu o pripojení malého zdroja. Bez platnej zmluvy</w:t>
      </w:r>
      <w:r w:rsidR="00C70889">
        <w:t xml:space="preserve"> </w:t>
      </w:r>
      <w:r w:rsidRPr="009306EB">
        <w:rPr>
          <w:szCs w:val="24"/>
        </w:rPr>
        <w:t>o</w:t>
      </w:r>
      <w:r w:rsidR="009306EB">
        <w:rPr>
          <w:szCs w:val="24"/>
        </w:rPr>
        <w:t> </w:t>
      </w:r>
      <w:r w:rsidRPr="009306EB">
        <w:rPr>
          <w:szCs w:val="24"/>
        </w:rPr>
        <w:t>pripojení PDS nevykoná bezplatné pripojenie malého zdroja do DS a</w:t>
      </w:r>
      <w:r w:rsidR="00C70889" w:rsidRPr="009306EB">
        <w:rPr>
          <w:szCs w:val="24"/>
        </w:rPr>
        <w:t> </w:t>
      </w:r>
      <w:r w:rsidRPr="009306EB">
        <w:rPr>
          <w:szCs w:val="24"/>
        </w:rPr>
        <w:t>bezplatnú</w:t>
      </w:r>
      <w:r w:rsidR="00C70889">
        <w:t xml:space="preserve"> </w:t>
      </w:r>
      <w:r w:rsidRPr="009306EB">
        <w:rPr>
          <w:szCs w:val="24"/>
        </w:rPr>
        <w:t>montáž určeného meradla z</w:t>
      </w:r>
      <w:r w:rsidR="00C70889" w:rsidRPr="009306EB">
        <w:rPr>
          <w:szCs w:val="24"/>
        </w:rPr>
        <w:t> </w:t>
      </w:r>
      <w:r w:rsidRPr="009306EB">
        <w:rPr>
          <w:szCs w:val="24"/>
        </w:rPr>
        <w:t>dôvodu nesplnenia podmienky ustanovenej v § 4a ods. 2</w:t>
      </w:r>
      <w:r w:rsidR="00C70889">
        <w:t xml:space="preserve"> </w:t>
      </w:r>
      <w:r w:rsidRPr="009306EB">
        <w:rPr>
          <w:szCs w:val="24"/>
        </w:rPr>
        <w:t>písm. c) zákona č. 309/2009 Z. z. Pripojenie malého zdroja do DS bez zmluvy</w:t>
      </w:r>
      <w:r w:rsidR="00C70889">
        <w:t xml:space="preserve"> </w:t>
      </w:r>
      <w:r w:rsidRPr="009306EB">
        <w:rPr>
          <w:szCs w:val="24"/>
        </w:rPr>
        <w:t>o</w:t>
      </w:r>
      <w:r w:rsidR="009306EB">
        <w:rPr>
          <w:szCs w:val="24"/>
        </w:rPr>
        <w:t> </w:t>
      </w:r>
      <w:r w:rsidRPr="009306EB">
        <w:rPr>
          <w:szCs w:val="24"/>
        </w:rPr>
        <w:t xml:space="preserve">pripojení </w:t>
      </w:r>
      <w:r w:rsidR="00FC62B1">
        <w:rPr>
          <w:szCs w:val="24"/>
        </w:rPr>
        <w:t xml:space="preserve">do DS </w:t>
      </w:r>
      <w:r w:rsidRPr="009306EB">
        <w:rPr>
          <w:szCs w:val="24"/>
        </w:rPr>
        <w:t>je v rozpore so zákonom o energetike.</w:t>
      </w:r>
    </w:p>
    <w:p w14:paraId="43389510" w14:textId="79895F25" w:rsidR="00C061B5" w:rsidRPr="009306EB" w:rsidRDefault="00C061B5" w:rsidP="00C555D3">
      <w:pPr>
        <w:pStyle w:val="Odsekzoznamu"/>
        <w:numPr>
          <w:ilvl w:val="2"/>
          <w:numId w:val="10"/>
        </w:numPr>
        <w:ind w:left="851" w:hanging="851"/>
      </w:pPr>
      <w:bookmarkStart w:id="31" w:name="_Hlk120871141"/>
      <w:r>
        <w:t>PDS je povinný zaslať stanovisko k</w:t>
      </w:r>
      <w:r w:rsidR="009060E4">
        <w:t xml:space="preserve"> maximálnej </w:t>
      </w:r>
      <w:r>
        <w:t>rezervovanej kapacite na pripojenie malého zdroja s platnosťou šesť mesiacov do 10 pracovných dní odo dňa doručenia žiadosti o</w:t>
      </w:r>
      <w:r w:rsidR="00184492">
        <w:t> </w:t>
      </w:r>
      <w:r>
        <w:t xml:space="preserve">stanovisko. Ak </w:t>
      </w:r>
      <w:r w:rsidR="00184492">
        <w:t>PDS</w:t>
      </w:r>
      <w:r>
        <w:t xml:space="preserve"> nezašle stanovisko v lehote podľa prvej vety, žiadateľ môže uviesť malý zdroj do prevádzky po oznámení podľa §4a ods. 5 zákona č.</w:t>
      </w:r>
      <w:r w:rsidR="00184492">
        <w:t> </w:t>
      </w:r>
      <w:r>
        <w:t xml:space="preserve">309/2009 </w:t>
      </w:r>
      <w:r w:rsidR="00184492">
        <w:t> </w:t>
      </w:r>
      <w:r>
        <w:t>Z.</w:t>
      </w:r>
      <w:r w:rsidR="00184492">
        <w:t> </w:t>
      </w:r>
      <w:r>
        <w:t xml:space="preserve">z. Vzor žiadosti zverejní </w:t>
      </w:r>
      <w:r w:rsidR="00184492">
        <w:t>PDS</w:t>
      </w:r>
      <w:r>
        <w:t xml:space="preserve"> na svojom webovom sídle.</w:t>
      </w:r>
    </w:p>
    <w:bookmarkEnd w:id="31"/>
    <w:p w14:paraId="4BA90C34" w14:textId="77777777" w:rsidR="00D541DD" w:rsidRDefault="009306EB" w:rsidP="00151F43">
      <w:pPr>
        <w:pStyle w:val="Odsekzoznamu"/>
        <w:numPr>
          <w:ilvl w:val="2"/>
          <w:numId w:val="10"/>
        </w:numPr>
        <w:ind w:left="851" w:hanging="851"/>
      </w:pPr>
      <w:r>
        <w:t>Výrobca elektriny z malého zdroja musí po písomnom požiadaní umožniť zástupcom PDS prístup ku všetkým zariadeniam malého zdroja, ktoré slúžia na bezpečné odpojenie a pripojenie ku DS za účelom overenia plnenia TP, stanovených v TP PDS</w:t>
      </w:r>
      <w:r w:rsidR="00D541DD">
        <w:t>.</w:t>
      </w:r>
    </w:p>
    <w:p w14:paraId="05FDE00B" w14:textId="29C38AF3" w:rsidR="009306EB" w:rsidRDefault="009306EB" w:rsidP="00151F43">
      <w:pPr>
        <w:pStyle w:val="Odsekzoznamu"/>
        <w:numPr>
          <w:ilvl w:val="2"/>
          <w:numId w:val="10"/>
        </w:numPr>
        <w:ind w:left="851" w:hanging="851"/>
      </w:pPr>
      <w:r>
        <w:t>Výrobca elektriny z malého zdroja je povinný dodržiavať všetky platné zásady merania PDS, ktoré sú súčasťou TP</w:t>
      </w:r>
      <w:r w:rsidR="009060E4">
        <w:t xml:space="preserve"> PDS</w:t>
      </w:r>
      <w:r>
        <w:t>, okrem iného umožniť prístup pracovníkom PDS k elektromerovému rozvádzaču. Elektromerový rozvádzač, ktorý na</w:t>
      </w:r>
      <w:r w:rsidR="001C2E1E">
        <w:t> </w:t>
      </w:r>
      <w:r>
        <w:t xml:space="preserve">existujúcom </w:t>
      </w:r>
      <w:r w:rsidR="00B53349">
        <w:t>OM</w:t>
      </w:r>
      <w:r>
        <w:t xml:space="preserve"> nie je umiestnený na verejne prístupnom mieste v čase podania</w:t>
      </w:r>
      <w:r w:rsidR="00D541DD">
        <w:t xml:space="preserve"> </w:t>
      </w:r>
      <w:r>
        <w:t>žiadosti o stanovisko k rezervovanej kapacite na pripojenie malého zdroja a technicky vyhovuje, nemusí žiadateľ o pripojenie malého zdroja umiestniť na verejne prístupné miesto. Ak</w:t>
      </w:r>
      <w:r w:rsidR="00D541DD">
        <w:t xml:space="preserve"> PDS</w:t>
      </w:r>
      <w:r>
        <w:t xml:space="preserve"> pri montáži určeného meradla resp. do 1 mesiaca od jeho montáže zistí, že 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w:t>
      </w:r>
      <w:r>
        <w:lastRenderedPageBreak/>
        <w:t xml:space="preserve">meradla, ktoré započítava vyrobenú a dodanú elektrinu medzi fázami v reálnom čase; namontované určené meradlo v existujúcom elektromerovom rozvádzači neumožňuje zasielanie nameraných </w:t>
      </w:r>
      <w:proofErr w:type="spellStart"/>
      <w:r>
        <w:t>priebehových</w:t>
      </w:r>
      <w:proofErr w:type="spellEnd"/>
      <w:r>
        <w:t xml:space="preserve"> údajov do informačných systémov </w:t>
      </w:r>
      <w:r w:rsidR="00D541DD">
        <w:t xml:space="preserve">PDS </w:t>
      </w:r>
      <w:r>
        <w:t xml:space="preserve">a pod.), </w:t>
      </w:r>
      <w:r w:rsidR="00D541DD">
        <w:t xml:space="preserve">PDS </w:t>
      </w:r>
      <w:r>
        <w:t>o tom písomne informuje žiadateľa o pripojenie malého zdroja (resp. výrobcu elektriny z</w:t>
      </w:r>
      <w:r w:rsidR="00804441">
        <w:t> </w:t>
      </w:r>
      <w:r>
        <w:t>malého zdroja) s uvedením, prečo technicky nevyhovuje a vyzve ho na umiestnenie elektromerového rozvádzača na verejne prístupné miesto do</w:t>
      </w:r>
      <w:r w:rsidR="0069577C">
        <w:t> </w:t>
      </w:r>
      <w:r>
        <w:t>3 mesiacov od doručenia tejto výzvy. Ak žiadateľ o pripojenie malého zdroja (resp. výrobca elektriny z malého zdroja) neumiestni elektromerový rozvádzač na</w:t>
      </w:r>
      <w:r w:rsidR="0069577C">
        <w:t> </w:t>
      </w:r>
      <w:r>
        <w:t>verejne prístupné miesto v lehote na</w:t>
      </w:r>
      <w:r w:rsidR="00804441">
        <w:t> </w:t>
      </w:r>
      <w:r>
        <w:t xml:space="preserve">zjednanie nápravy podľa predošlej vety, prestáva spĺňať </w:t>
      </w:r>
      <w:r w:rsidR="002C582D">
        <w:t xml:space="preserve">technické a obchodné podmienky </w:t>
      </w:r>
      <w:r>
        <w:t>pripojenia do DS</w:t>
      </w:r>
      <w:r w:rsidR="00D541DD">
        <w:t>.</w:t>
      </w:r>
    </w:p>
    <w:p w14:paraId="753E6640" w14:textId="17F6A88E" w:rsidR="00D541DD" w:rsidRDefault="00D541DD" w:rsidP="00151F43">
      <w:pPr>
        <w:pStyle w:val="Nadpis2"/>
        <w:numPr>
          <w:ilvl w:val="1"/>
          <w:numId w:val="10"/>
        </w:numPr>
        <w:ind w:left="851" w:hanging="851"/>
      </w:pPr>
      <w:bookmarkStart w:id="32" w:name="_Toc128385296"/>
      <w:r>
        <w:t>Osobitné ustanovenia pre pripájania výrobcov elektriny v lokálnom zdroji</w:t>
      </w:r>
      <w:bookmarkEnd w:id="32"/>
    </w:p>
    <w:p w14:paraId="46E66022" w14:textId="51258A01" w:rsidR="00802845" w:rsidRDefault="00802845" w:rsidP="00151F43">
      <w:pPr>
        <w:pStyle w:val="Odsekzoznamu"/>
        <w:numPr>
          <w:ilvl w:val="2"/>
          <w:numId w:val="10"/>
        </w:numPr>
        <w:ind w:left="851" w:hanging="851"/>
      </w:pPr>
      <w:r>
        <w:t>Žiadateľ o pripojenie lokálneho zdroja (ďalej len „LZ“) žiada PDS o stanovisko k</w:t>
      </w:r>
      <w:r w:rsidR="002910C5">
        <w:t> </w:t>
      </w:r>
      <w:r w:rsidR="009060E4">
        <w:t xml:space="preserve">maximálnej rezervovanej kapacite </w:t>
      </w:r>
      <w:r>
        <w:t>formulárom, ktorý má PDS zverejnený na</w:t>
      </w:r>
      <w:r w:rsidR="002910C5">
        <w:t> </w:t>
      </w:r>
      <w:r>
        <w:t>webovom sídle PDS elektronicky alebo poštou. PDS vydá stanovisko k</w:t>
      </w:r>
      <w:r w:rsidR="002910C5">
        <w:t> maximálnej rezervovanej kapacite</w:t>
      </w:r>
      <w:r>
        <w:t xml:space="preserve"> na pripojenie LZ do 15 pracovných dní odo dňa doručenia žiadosti o stanovisko. V prípade nesúhlasného stanoviska uved</w:t>
      </w:r>
      <w:r w:rsidR="00FD618D">
        <w:t>i</w:t>
      </w:r>
      <w:r>
        <w:t xml:space="preserve">e </w:t>
      </w:r>
      <w:r w:rsidR="00FD618D">
        <w:t>PDS</w:t>
      </w:r>
      <w:r>
        <w:t xml:space="preserve"> písomný dôvod. V prípade súhlasného stanoviska zašle PDS spolu so stanoviskom </w:t>
      </w:r>
      <w:r w:rsidR="00FD618D">
        <w:t>zmluvu o pripojení LZ do DS alebo d</w:t>
      </w:r>
      <w:r>
        <w:t xml:space="preserve">odatok k zmluve o pripojení zariadenia užívateľa sústavy do DS, ktorý sa považuje za </w:t>
      </w:r>
      <w:r w:rsidR="00FD618D">
        <w:t>z</w:t>
      </w:r>
      <w:r>
        <w:t xml:space="preserve">mluvu o pripojení do DS pre LZ, a stanoví </w:t>
      </w:r>
      <w:r w:rsidR="003F7487">
        <w:t xml:space="preserve">obchodné </w:t>
      </w:r>
      <w:r w:rsidR="002C582D">
        <w:t>podmienky</w:t>
      </w:r>
      <w:r>
        <w:t xml:space="preserve"> a</w:t>
      </w:r>
      <w:r w:rsidR="002C582D">
        <w:t> technické podmienky</w:t>
      </w:r>
      <w:r>
        <w:t>, ktoré musí žiadateľ o pripojenie LZ splniť. Stanovisko PDS k žiadosti o</w:t>
      </w:r>
      <w:r w:rsidR="00804441">
        <w:t> </w:t>
      </w:r>
      <w:r>
        <w:t xml:space="preserve">stanovisko k </w:t>
      </w:r>
      <w:r w:rsidR="002910C5">
        <w:t xml:space="preserve">maximálnej rezervovanej kapacity pre LZ </w:t>
      </w:r>
      <w:r>
        <w:t xml:space="preserve">má platnosť </w:t>
      </w:r>
      <w:r w:rsidR="005B41DF">
        <w:t>12</w:t>
      </w:r>
      <w:r>
        <w:t> mesiacov od jeho vydania. V rámci súhlasného stanoviska k</w:t>
      </w:r>
      <w:r w:rsidR="002910C5">
        <w:t> maximálnej rezervovanej kapacite LZ</w:t>
      </w:r>
      <w:r>
        <w:t>, PDS uvedie aké dokumenty musí žiadateľ o pripojenie LZ predložiť PDS na schválenie.</w:t>
      </w:r>
    </w:p>
    <w:p w14:paraId="6CAD07DB" w14:textId="00115873" w:rsidR="00D541DD" w:rsidRDefault="00D43537" w:rsidP="00151F43">
      <w:pPr>
        <w:pStyle w:val="Odsekzoznamu"/>
        <w:numPr>
          <w:ilvl w:val="2"/>
          <w:numId w:val="10"/>
        </w:numPr>
        <w:ind w:left="851" w:hanging="851"/>
      </w:pPr>
      <w:r>
        <w:t xml:space="preserve">Podmienkou pre uplatnenie práv výrobcu elektriny v lokálnom zdroji podľa § 4b ods. 2 zákona č. 309/2009 Z. z. </w:t>
      </w:r>
      <w:r w:rsidR="00F26CF0">
        <w:t xml:space="preserve">okrem </w:t>
      </w:r>
      <w:r w:rsidR="00D541DD">
        <w:t>uzatvoreni</w:t>
      </w:r>
      <w:r w:rsidR="00F26CF0">
        <w:t>a</w:t>
      </w:r>
      <w:r w:rsidR="00D541DD">
        <w:t xml:space="preserve"> zmluvy o pripojení do DS pre</w:t>
      </w:r>
      <w:r w:rsidR="00F26CF0">
        <w:t> </w:t>
      </w:r>
      <w:r w:rsidR="00D541DD">
        <w:t>lokálny zdroj, a ak sa lokálny zdroj pripája do</w:t>
      </w:r>
      <w:r>
        <w:t xml:space="preserve"> miestnej DS</w:t>
      </w:r>
      <w:r w:rsidR="00D541DD">
        <w:t xml:space="preserve">, ktorá je priamo alebo prostredníctvom jednej alebo viacerých </w:t>
      </w:r>
      <w:r>
        <w:t>MDS</w:t>
      </w:r>
      <w:r w:rsidR="00D541DD">
        <w:t xml:space="preserve"> pripojená do</w:t>
      </w:r>
      <w:r>
        <w:t> RDS</w:t>
      </w:r>
      <w:r w:rsidR="00D541DD">
        <w:t xml:space="preserve">, aj uzatvorenie zmluvy o pripojení do regionálnej </w:t>
      </w:r>
      <w:r w:rsidR="00FC62B1">
        <w:t>DS</w:t>
      </w:r>
      <w:r w:rsidR="00D541DD">
        <w:t xml:space="preserve"> podľa </w:t>
      </w:r>
      <w:r w:rsidRPr="00D43537">
        <w:t xml:space="preserve">§ 31 ods. </w:t>
      </w:r>
      <w:r w:rsidR="00275179" w:rsidRPr="00D43537">
        <w:t>1</w:t>
      </w:r>
      <w:r w:rsidR="00275179">
        <w:t>5</w:t>
      </w:r>
      <w:r w:rsidR="00275179" w:rsidRPr="00D43537">
        <w:t xml:space="preserve"> </w:t>
      </w:r>
      <w:r w:rsidRPr="00D43537">
        <w:t xml:space="preserve">zákona </w:t>
      </w:r>
      <w:r>
        <w:t>o energetike.</w:t>
      </w:r>
    </w:p>
    <w:p w14:paraId="65478547" w14:textId="35B1C7B7" w:rsidR="00C24A2A" w:rsidRDefault="00C24A2A" w:rsidP="00151F43">
      <w:pPr>
        <w:pStyle w:val="Odsekzoznamu"/>
        <w:numPr>
          <w:ilvl w:val="2"/>
          <w:numId w:val="10"/>
        </w:numPr>
        <w:ind w:left="851" w:hanging="851"/>
      </w:pPr>
      <w:r>
        <w:t>Po schválení predmetných dokumentov PDS zašle žiadateľovi o pripojenie Dodatok k</w:t>
      </w:r>
      <w:r w:rsidR="00804441">
        <w:t> </w:t>
      </w:r>
      <w:r>
        <w:t>zmluve o pripojení a Zmluvu o prístupe do DS a distribúcii elektriny medzi PDS</w:t>
      </w:r>
      <w:r w:rsidR="00804441">
        <w:t xml:space="preserve"> </w:t>
      </w:r>
      <w:r>
        <w:t>a výrobcom elektriny.</w:t>
      </w:r>
    </w:p>
    <w:p w14:paraId="7E3A7B82" w14:textId="347AE575" w:rsidR="00C24A2A" w:rsidRDefault="00C24A2A" w:rsidP="00151F43">
      <w:pPr>
        <w:pStyle w:val="Odsekzoznamu"/>
        <w:numPr>
          <w:ilvl w:val="2"/>
          <w:numId w:val="10"/>
        </w:numPr>
        <w:ind w:left="851" w:hanging="851"/>
      </w:pPr>
      <w:r>
        <w:t xml:space="preserve">Žiadateľ o pripojenie LZ predloží PDS na schválenie </w:t>
      </w:r>
      <w:r w:rsidR="00221669">
        <w:t xml:space="preserve">projektovú dokumentáciu </w:t>
      </w:r>
      <w:r>
        <w:t>a iné dokumenty, uvedené vo</w:t>
      </w:r>
      <w:r w:rsidR="00E86E3A">
        <w:t xml:space="preserve"> </w:t>
      </w:r>
      <w:r>
        <w:t xml:space="preserve">vyjadrení </w:t>
      </w:r>
      <w:r w:rsidR="005B41DF">
        <w:t>PDS</w:t>
      </w:r>
      <w:r>
        <w:t>.</w:t>
      </w:r>
    </w:p>
    <w:p w14:paraId="7E29D7E1" w14:textId="77777777" w:rsidR="00C24A2A" w:rsidRDefault="00C24A2A" w:rsidP="00151F43">
      <w:pPr>
        <w:pStyle w:val="Odsekzoznamu"/>
        <w:numPr>
          <w:ilvl w:val="2"/>
          <w:numId w:val="10"/>
        </w:numPr>
        <w:ind w:left="851" w:hanging="851"/>
      </w:pPr>
      <w:r>
        <w:t>Žiadateľ o pripojenie LZ spolu so žiadosťou o vykonanie funkčnej skúšky doručí PDS:</w:t>
      </w:r>
    </w:p>
    <w:p w14:paraId="339CC474" w14:textId="77777777" w:rsidR="00C24A2A" w:rsidRDefault="00C24A2A" w:rsidP="00151F43">
      <w:pPr>
        <w:pStyle w:val="Odsekzoznamu"/>
        <w:numPr>
          <w:ilvl w:val="4"/>
          <w:numId w:val="7"/>
        </w:numPr>
        <w:ind w:left="851" w:hanging="567"/>
      </w:pPr>
      <w:r>
        <w:t>2 podpísané vyhotovenia Dodatku k zmluve o pripojení,</w:t>
      </w:r>
    </w:p>
    <w:p w14:paraId="42B6ECA3" w14:textId="77777777" w:rsidR="00C24A2A" w:rsidRDefault="00C24A2A" w:rsidP="00151F43">
      <w:pPr>
        <w:pStyle w:val="Odsekzoznamu"/>
        <w:numPr>
          <w:ilvl w:val="4"/>
          <w:numId w:val="7"/>
        </w:numPr>
        <w:ind w:left="851" w:hanging="567"/>
      </w:pPr>
      <w:r>
        <w:t>2 podpísané vyhotovenia Zmluvy o prístupe do DS a distribúcii elektriny medzi PDS a výrobcom,</w:t>
      </w:r>
    </w:p>
    <w:p w14:paraId="77BB5A90" w14:textId="67005759" w:rsidR="00C24A2A" w:rsidRDefault="00C24A2A" w:rsidP="00151F43">
      <w:pPr>
        <w:pStyle w:val="Odsekzoznamu"/>
        <w:numPr>
          <w:ilvl w:val="4"/>
          <w:numId w:val="7"/>
        </w:numPr>
        <w:ind w:left="851" w:hanging="567"/>
      </w:pPr>
      <w:r>
        <w:t xml:space="preserve">prehlásenie dodávateľa elektriny, ktorý prevezme zodpovednosť za odchýlku </w:t>
      </w:r>
      <w:proofErr w:type="spellStart"/>
      <w:r w:rsidR="00AD6716">
        <w:t>OdM</w:t>
      </w:r>
      <w:proofErr w:type="spellEnd"/>
      <w:r>
        <w:t xml:space="preserve"> spolu so žiadosťou o kontrolu </w:t>
      </w:r>
      <w:r w:rsidR="00B53349">
        <w:t>OM</w:t>
      </w:r>
      <w:r>
        <w:t xml:space="preserve"> a</w:t>
      </w:r>
    </w:p>
    <w:p w14:paraId="6ADEB4A2" w14:textId="29CA9BB0" w:rsidR="00796C1D" w:rsidRDefault="00C24A2A" w:rsidP="00151F43">
      <w:pPr>
        <w:pStyle w:val="Odsekzoznamu"/>
        <w:numPr>
          <w:ilvl w:val="4"/>
          <w:numId w:val="7"/>
        </w:numPr>
        <w:ind w:left="851" w:hanging="567"/>
      </w:pPr>
      <w:r>
        <w:t>prípadne aj zmluvu o pripojení pre OM užívateľa DS, totožné s </w:t>
      </w:r>
      <w:proofErr w:type="spellStart"/>
      <w:r w:rsidR="00AD6716">
        <w:t>OdM</w:t>
      </w:r>
      <w:proofErr w:type="spellEnd"/>
      <w:r>
        <w:t xml:space="preserve"> LZ, ak túto ešte užívateľ DS nemá uzatvorenú s PDS v písomnej forme.</w:t>
      </w:r>
    </w:p>
    <w:p w14:paraId="055C6369" w14:textId="3EF43C2C" w:rsidR="00C24A2A" w:rsidRDefault="00C24A2A" w:rsidP="00151F43">
      <w:pPr>
        <w:pStyle w:val="Odsekzoznamu"/>
        <w:numPr>
          <w:ilvl w:val="2"/>
          <w:numId w:val="10"/>
        </w:numPr>
        <w:ind w:left="851" w:hanging="851"/>
      </w:pPr>
      <w:r>
        <w:t>Najneskôr 30 kalendárnych dní pred uvedením LZ do prevádzky najneskôr však 35</w:t>
      </w:r>
      <w:r w:rsidR="00416FA7">
        <w:t> </w:t>
      </w:r>
      <w:r>
        <w:t>kalendárnych dní pred uplynutím platnosti stanoviska PDS k</w:t>
      </w:r>
      <w:r w:rsidR="002910C5">
        <w:t xml:space="preserve"> maximálnej rezervovanej kapacite </w:t>
      </w:r>
      <w:r>
        <w:t>na pripojenie LZ, je žiadateľ o pripojenie LZ povinný požiadať o funkčnú skúšku LZ.</w:t>
      </w:r>
    </w:p>
    <w:p w14:paraId="5C932A9D" w14:textId="1F1BFD24" w:rsidR="00C24A2A" w:rsidRDefault="00C24A2A" w:rsidP="00151F43">
      <w:pPr>
        <w:pStyle w:val="Odsekzoznamu"/>
        <w:numPr>
          <w:ilvl w:val="2"/>
          <w:numId w:val="10"/>
        </w:numPr>
        <w:ind w:left="851" w:hanging="851"/>
      </w:pPr>
      <w:r>
        <w:t xml:space="preserve">PDS vykoná funkčnú skúšku LZ do </w:t>
      </w:r>
      <w:r w:rsidR="00416FA7">
        <w:t>15</w:t>
      </w:r>
      <w:r>
        <w:t xml:space="preserve"> kalendárnych dní odo dňa doručenia všetkých podkladov stanovených v bode 2.5.</w:t>
      </w:r>
      <w:r w:rsidR="00E86E3A">
        <w:t>5</w:t>
      </w:r>
      <w:r>
        <w:t xml:space="preserve">. Ak funkčná skúška potvrdí splnenie </w:t>
      </w:r>
      <w:r w:rsidR="009402B5">
        <w:lastRenderedPageBreak/>
        <w:t xml:space="preserve">technických podmienok </w:t>
      </w:r>
      <w:r>
        <w:t xml:space="preserve">resp. </w:t>
      </w:r>
      <w:r w:rsidR="009402B5">
        <w:t xml:space="preserve">technických podmienok </w:t>
      </w:r>
      <w:r>
        <w:t xml:space="preserve">prevádzkovateľa nadriadenej regionálnej DS, PDS bezplatne nainštaluje meradlo, ktoré zaznamenáva odobraté množstvo elektriny z DS a dodané množstvo do DS a užívateľ DS môže uviesť LZ do prevádzky. </w:t>
      </w:r>
    </w:p>
    <w:p w14:paraId="01A5D9E5" w14:textId="70290347" w:rsidR="008A248E" w:rsidRDefault="00C24A2A" w:rsidP="00151F43">
      <w:pPr>
        <w:pStyle w:val="Odsekzoznamu"/>
        <w:numPr>
          <w:ilvl w:val="2"/>
          <w:numId w:val="10"/>
        </w:numPr>
        <w:ind w:left="851" w:hanging="851"/>
      </w:pPr>
      <w:r>
        <w:t xml:space="preserve">Ak kontrola preukáže, že žiadateľ o pripojenie LZ nesplnil </w:t>
      </w:r>
      <w:r w:rsidR="003F7487">
        <w:t>obchodné podmienky</w:t>
      </w:r>
      <w:r>
        <w:t xml:space="preserve"> a</w:t>
      </w:r>
      <w:r w:rsidR="003F7487">
        <w:t> technické podmienky</w:t>
      </w:r>
      <w:r>
        <w:t xml:space="preserve"> PDS resp. </w:t>
      </w:r>
      <w:r w:rsidR="002C582D">
        <w:t>technické podmienky</w:t>
      </w:r>
      <w:r>
        <w:t xml:space="preserve"> nadriadenej regionálnej DS, môže požiadať o opätovnú kontrolu, ktorá je však už spoplatnená v zmysle platného cenníka</w:t>
      </w:r>
      <w:r w:rsidR="008A248E">
        <w:t xml:space="preserve"> PDS.</w:t>
      </w:r>
    </w:p>
    <w:p w14:paraId="08193C6C" w14:textId="7AAE2EC1" w:rsidR="008A248E" w:rsidRDefault="00C24A2A" w:rsidP="00151F43">
      <w:pPr>
        <w:pStyle w:val="Odsekzoznamu"/>
        <w:numPr>
          <w:ilvl w:val="2"/>
          <w:numId w:val="10"/>
        </w:numPr>
        <w:ind w:left="851" w:hanging="851"/>
      </w:pPr>
      <w:r>
        <w:t>Po uvedení LZ do prevádzky, zašle výrobca elektriny v LZ PDS oznámenie o</w:t>
      </w:r>
      <w:r w:rsidR="00E86E3A">
        <w:t> </w:t>
      </w:r>
      <w:r>
        <w:t>prevádzke LZ, ktorého vzor je na webovom sídle PDS. Oznámenie o prevádzke LZ je výrobca elektriny v LZ povinný doručiť PDS najneskôr do skončenia platnosti stanoviska PDS k</w:t>
      </w:r>
      <w:r w:rsidR="002910C5">
        <w:t> maximálnej rezervovanej kapacite</w:t>
      </w:r>
      <w:r>
        <w:t xml:space="preserve">. </w:t>
      </w:r>
    </w:p>
    <w:p w14:paraId="0B113AFE" w14:textId="03664015" w:rsidR="00C24A2A" w:rsidRDefault="00C24A2A" w:rsidP="00151F43">
      <w:pPr>
        <w:pStyle w:val="Odsekzoznamu"/>
        <w:numPr>
          <w:ilvl w:val="2"/>
          <w:numId w:val="10"/>
        </w:numPr>
        <w:ind w:left="851" w:hanging="851"/>
      </w:pPr>
      <w:r>
        <w:t>V prípade, že výrobca elektriny v LZ nedoručí PDS oznámenie o prevádzke LZ do</w:t>
      </w:r>
      <w:r w:rsidR="008A248E">
        <w:t> </w:t>
      </w:r>
      <w:r>
        <w:t>skončenia platnosti stanoviska PDS k</w:t>
      </w:r>
      <w:r w:rsidR="002910C5">
        <w:t xml:space="preserve"> maximálnej rezervovanej kapacite </w:t>
      </w:r>
      <w:r>
        <w:t>LZ, stanovisko k</w:t>
      </w:r>
      <w:r w:rsidR="002910C5">
        <w:t xml:space="preserve"> maximálnej rezervovanej kapacite </w:t>
      </w:r>
      <w:r w:rsidR="008A248E">
        <w:t>zaniká a výrobca elektriny nie je oprávnený prevádzkovať LZ na svojom OM.</w:t>
      </w:r>
    </w:p>
    <w:p w14:paraId="40018106" w14:textId="2C6EE590" w:rsidR="008A248E" w:rsidRDefault="008A248E" w:rsidP="00C555D3">
      <w:pPr>
        <w:pStyle w:val="Odsekzoznamu"/>
        <w:numPr>
          <w:ilvl w:val="2"/>
          <w:numId w:val="10"/>
        </w:numPr>
        <w:ind w:left="851" w:hanging="851"/>
      </w:pPr>
      <w:r>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35698680" w14:textId="66B105AE" w:rsidR="00AC0B58" w:rsidRPr="00C24A2A" w:rsidRDefault="00AC0B58" w:rsidP="00AC0B58">
      <w:pPr>
        <w:pStyle w:val="Odsekzoznamu"/>
        <w:numPr>
          <w:ilvl w:val="2"/>
          <w:numId w:val="10"/>
        </w:numPr>
        <w:ind w:left="851" w:hanging="851"/>
      </w:pPr>
      <w:r w:rsidRPr="00AC0B58">
        <w:t>Stanovisko k RK sa nevyžaduje pre LZ s celkovým inštalovaným výkonom najviac 100 kW, ak žiadateľ o jeho pripojenie technicky zabezpečí, že elektrina vyrobená v</w:t>
      </w:r>
      <w:r w:rsidR="0069577C">
        <w:t> </w:t>
      </w:r>
      <w:r w:rsidRPr="00AC0B58">
        <w:t xml:space="preserve">LZ nebude dodávaná do DS. </w:t>
      </w:r>
    </w:p>
    <w:p w14:paraId="61344673" w14:textId="28E0355F" w:rsidR="00C20C51" w:rsidRPr="00796C1D" w:rsidRDefault="00C20C51" w:rsidP="00F56290">
      <w:pPr>
        <w:pStyle w:val="Nadpis1"/>
      </w:pPr>
      <w:bookmarkStart w:id="33" w:name="_Toc352935683"/>
      <w:bookmarkStart w:id="34" w:name="_Toc359340630"/>
      <w:bookmarkStart w:id="35" w:name="_Toc354405685"/>
      <w:bookmarkStart w:id="36" w:name="_Toc57296625"/>
      <w:bookmarkStart w:id="37" w:name="_Toc128385297"/>
      <w:bookmarkEnd w:id="30"/>
      <w:r w:rsidRPr="00294403">
        <w:t>ZMLUVA O PRÍSTUPE DO DISTRIBUČNEJ SÚSTAVY A DISTRIBÚCII ELEKTRINY</w:t>
      </w:r>
      <w:bookmarkEnd w:id="33"/>
      <w:bookmarkEnd w:id="34"/>
      <w:bookmarkEnd w:id="35"/>
      <w:bookmarkEnd w:id="36"/>
      <w:bookmarkEnd w:id="37"/>
    </w:p>
    <w:p w14:paraId="2D7F8ABC" w14:textId="07F1BCB0" w:rsidR="00C20C51" w:rsidRPr="00294403" w:rsidRDefault="00796C1D" w:rsidP="00151F43">
      <w:pPr>
        <w:pStyle w:val="Nadpis2"/>
        <w:numPr>
          <w:ilvl w:val="1"/>
          <w:numId w:val="14"/>
        </w:numPr>
        <w:ind w:left="851" w:hanging="851"/>
      </w:pPr>
      <w:bookmarkStart w:id="38" w:name="_Toc354405686"/>
      <w:bookmarkStart w:id="39" w:name="_Toc57296626"/>
      <w:r>
        <w:t xml:space="preserve"> </w:t>
      </w:r>
      <w:bookmarkStart w:id="40" w:name="_Toc128385298"/>
      <w:r w:rsidR="00C20C51" w:rsidRPr="00294403">
        <w:t>Všeobecné ustanovenia</w:t>
      </w:r>
      <w:bookmarkEnd w:id="38"/>
      <w:bookmarkEnd w:id="39"/>
      <w:bookmarkEnd w:id="40"/>
    </w:p>
    <w:p w14:paraId="10FA29CA" w14:textId="0EA86C42" w:rsidR="00C20C51" w:rsidRPr="00294403" w:rsidRDefault="00D10718" w:rsidP="00151F43">
      <w:pPr>
        <w:numPr>
          <w:ilvl w:val="2"/>
          <w:numId w:val="12"/>
        </w:numPr>
        <w:tabs>
          <w:tab w:val="clear" w:pos="3576"/>
          <w:tab w:val="num" w:pos="0"/>
        </w:tabs>
        <w:ind w:left="851" w:hanging="851"/>
        <w:rPr>
          <w:szCs w:val="24"/>
        </w:rPr>
      </w:pPr>
      <w:r w:rsidRPr="00D10718">
        <w:rPr>
          <w:bCs/>
          <w:iCs/>
          <w:szCs w:val="24"/>
        </w:rPr>
        <w:t xml:space="preserve">Zmluvou o prístupe do </w:t>
      </w:r>
      <w:r>
        <w:rPr>
          <w:bCs/>
          <w:iCs/>
          <w:szCs w:val="24"/>
        </w:rPr>
        <w:t>DS</w:t>
      </w:r>
      <w:r w:rsidRPr="00D10718">
        <w:rPr>
          <w:bCs/>
          <w:iCs/>
          <w:szCs w:val="24"/>
        </w:rPr>
        <w:t xml:space="preserve"> a distribúcii elektriny sa zaväzuje </w:t>
      </w:r>
      <w:r>
        <w:rPr>
          <w:bCs/>
          <w:iCs/>
          <w:szCs w:val="24"/>
        </w:rPr>
        <w:t>PDS</w:t>
      </w:r>
      <w:r w:rsidRPr="00D10718">
        <w:rPr>
          <w:bCs/>
          <w:iCs/>
          <w:szCs w:val="24"/>
        </w:rPr>
        <w:t xml:space="preserve"> umožniť prístup do</w:t>
      </w:r>
      <w:r>
        <w:rPr>
          <w:bCs/>
          <w:iCs/>
          <w:szCs w:val="24"/>
        </w:rPr>
        <w:t> </w:t>
      </w:r>
      <w:r w:rsidR="0040066E">
        <w:rPr>
          <w:bCs/>
          <w:iCs/>
          <w:szCs w:val="24"/>
        </w:rPr>
        <w:t>DS</w:t>
      </w:r>
      <w:r w:rsidRPr="00D10718">
        <w:rPr>
          <w:bCs/>
          <w:iCs/>
          <w:szCs w:val="24"/>
        </w:rPr>
        <w:t xml:space="preserve"> a prepraviť pre účastníka trhu s elektrinou s výnimkou účastníka trhu dodávajúceho v mieste pripojenia elektrinu do </w:t>
      </w:r>
      <w:r>
        <w:rPr>
          <w:bCs/>
          <w:iCs/>
          <w:szCs w:val="24"/>
        </w:rPr>
        <w:t>DS</w:t>
      </w:r>
      <w:r w:rsidRPr="00D10718">
        <w:rPr>
          <w:bCs/>
          <w:iCs/>
          <w:szCs w:val="24"/>
        </w:rPr>
        <w:t xml:space="preserve"> množstvo elektriny výkonovo obmedzené výškou rezervovanej kapacity v </w:t>
      </w:r>
      <w:r>
        <w:rPr>
          <w:bCs/>
          <w:iCs/>
          <w:szCs w:val="24"/>
        </w:rPr>
        <w:t>DS</w:t>
      </w:r>
      <w:r w:rsidRPr="00D10718">
        <w:rPr>
          <w:bCs/>
          <w:iCs/>
          <w:szCs w:val="24"/>
        </w:rPr>
        <w:t>, vrátane služieb spojených s</w:t>
      </w:r>
      <w:r>
        <w:rPr>
          <w:bCs/>
          <w:iCs/>
          <w:szCs w:val="24"/>
        </w:rPr>
        <w:t> </w:t>
      </w:r>
      <w:r w:rsidRPr="00D10718">
        <w:rPr>
          <w:bCs/>
          <w:iCs/>
          <w:szCs w:val="24"/>
        </w:rPr>
        <w:t xml:space="preserve">používaním prenosovej sústavy, a tento účastník trhu s elektrinou sa zaväzuje zaplatiť cenu za prístup a cenu za poskytnutie distribučných služieb a súvisiacich služieb. V zmluve o prístupe do </w:t>
      </w:r>
      <w:r w:rsidR="0040066E">
        <w:rPr>
          <w:bCs/>
          <w:iCs/>
          <w:szCs w:val="24"/>
        </w:rPr>
        <w:t>DS</w:t>
      </w:r>
      <w:r w:rsidRPr="00D10718">
        <w:rPr>
          <w:bCs/>
          <w:iCs/>
          <w:szCs w:val="24"/>
        </w:rPr>
        <w:t xml:space="preserve"> a distribúcii elektriny sa určí hodnota rezervovanej kapacity.</w:t>
      </w:r>
      <w:r w:rsidR="00C20C51" w:rsidRPr="00CF619D">
        <w:rPr>
          <w:szCs w:val="24"/>
        </w:rPr>
        <w:t>.</w:t>
      </w:r>
    </w:p>
    <w:p w14:paraId="6821D58A" w14:textId="6E4DDDF1"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Zmluva o prístupe do </w:t>
      </w:r>
      <w:r w:rsidR="00F91E0E">
        <w:rPr>
          <w:szCs w:val="24"/>
        </w:rPr>
        <w:t>DS</w:t>
      </w:r>
      <w:r w:rsidRPr="00294403">
        <w:rPr>
          <w:szCs w:val="24"/>
        </w:rPr>
        <w:t xml:space="preserve"> a o distribúcii elektriny obsahuje najmä: </w:t>
      </w:r>
    </w:p>
    <w:p w14:paraId="750A00F2" w14:textId="77777777" w:rsidR="00C20C51" w:rsidRPr="00294403" w:rsidRDefault="00C20C51" w:rsidP="00151F43">
      <w:pPr>
        <w:numPr>
          <w:ilvl w:val="0"/>
          <w:numId w:val="13"/>
        </w:numPr>
        <w:spacing w:before="0"/>
        <w:ind w:left="851" w:hanging="567"/>
        <w:rPr>
          <w:szCs w:val="24"/>
        </w:rPr>
      </w:pPr>
      <w:r w:rsidRPr="00294403">
        <w:rPr>
          <w:szCs w:val="24"/>
        </w:rPr>
        <w:t>identifikačné údaje zmluvných strán,</w:t>
      </w:r>
    </w:p>
    <w:p w14:paraId="1BD340BF" w14:textId="77777777" w:rsidR="00C20C51" w:rsidRPr="00294403" w:rsidRDefault="00C20C51" w:rsidP="00151F43">
      <w:pPr>
        <w:numPr>
          <w:ilvl w:val="0"/>
          <w:numId w:val="13"/>
        </w:numPr>
        <w:spacing w:before="0"/>
        <w:ind w:left="851" w:hanging="567"/>
        <w:rPr>
          <w:szCs w:val="24"/>
        </w:rPr>
      </w:pPr>
      <w:r w:rsidRPr="00294403">
        <w:rPr>
          <w:szCs w:val="24"/>
        </w:rPr>
        <w:t>výšku rezervovanej kapacity alebo kapacity pre vyvedenie výkonu,</w:t>
      </w:r>
    </w:p>
    <w:p w14:paraId="12A69799" w14:textId="3C4848B5" w:rsidR="003E7CAC" w:rsidRPr="00294403" w:rsidRDefault="00C20C51" w:rsidP="00151F43">
      <w:pPr>
        <w:numPr>
          <w:ilvl w:val="0"/>
          <w:numId w:val="13"/>
        </w:numPr>
        <w:spacing w:before="0"/>
        <w:ind w:left="851" w:hanging="567"/>
        <w:rPr>
          <w:szCs w:val="24"/>
        </w:rPr>
      </w:pPr>
      <w:r w:rsidRPr="00294403">
        <w:rPr>
          <w:szCs w:val="24"/>
        </w:rPr>
        <w:t>spôsob merania elektriny a poskytovanie meraných údajov,</w:t>
      </w:r>
    </w:p>
    <w:p w14:paraId="2CEF8979" w14:textId="514298FE" w:rsidR="003E7CAC" w:rsidRPr="003E7CAC" w:rsidRDefault="00C20C51" w:rsidP="00151F43">
      <w:pPr>
        <w:numPr>
          <w:ilvl w:val="0"/>
          <w:numId w:val="13"/>
        </w:numPr>
        <w:spacing w:before="0"/>
        <w:ind w:left="851" w:hanging="567"/>
        <w:rPr>
          <w:szCs w:val="24"/>
        </w:rPr>
      </w:pPr>
      <w:r w:rsidRPr="003E7CAC">
        <w:rPr>
          <w:szCs w:val="24"/>
        </w:rPr>
        <w:t>podmienky poskytnutia distribúcie elektriny a prístupu do sústavy,</w:t>
      </w:r>
    </w:p>
    <w:p w14:paraId="1F4DFA0B" w14:textId="6E0F1EB3" w:rsidR="003E7CAC" w:rsidRPr="003E7CAC" w:rsidRDefault="00C20C51" w:rsidP="00151F43">
      <w:pPr>
        <w:numPr>
          <w:ilvl w:val="0"/>
          <w:numId w:val="13"/>
        </w:numPr>
        <w:spacing w:before="0"/>
        <w:ind w:left="851" w:hanging="567"/>
        <w:rPr>
          <w:szCs w:val="24"/>
        </w:rPr>
      </w:pPr>
      <w:r w:rsidRPr="003E7CAC">
        <w:rPr>
          <w:szCs w:val="24"/>
        </w:rPr>
        <w:t>podmienky obmedzenia alebo prerušenia distribúcie elektriny,</w:t>
      </w:r>
    </w:p>
    <w:p w14:paraId="6151AE2D" w14:textId="316B9D28" w:rsidR="003E7CAC" w:rsidRPr="003E7CAC" w:rsidRDefault="00C20C51" w:rsidP="00151F43">
      <w:pPr>
        <w:numPr>
          <w:ilvl w:val="0"/>
          <w:numId w:val="13"/>
        </w:numPr>
        <w:spacing w:before="0"/>
        <w:ind w:left="851" w:hanging="567"/>
        <w:rPr>
          <w:szCs w:val="24"/>
        </w:rPr>
      </w:pPr>
      <w:r w:rsidRPr="003E7CAC">
        <w:rPr>
          <w:szCs w:val="24"/>
        </w:rPr>
        <w:t xml:space="preserve">identifikáciu </w:t>
      </w:r>
      <w:r w:rsidR="00B53349">
        <w:rPr>
          <w:szCs w:val="24"/>
        </w:rPr>
        <w:t>OM</w:t>
      </w:r>
      <w:r w:rsidRPr="003E7CAC">
        <w:rPr>
          <w:szCs w:val="24"/>
        </w:rPr>
        <w:t xml:space="preserve"> alebo </w:t>
      </w:r>
      <w:proofErr w:type="spellStart"/>
      <w:r w:rsidR="00AD6716">
        <w:rPr>
          <w:szCs w:val="24"/>
        </w:rPr>
        <w:t>OdM</w:t>
      </w:r>
      <w:proofErr w:type="spellEnd"/>
      <w:r w:rsidRPr="003E7CAC">
        <w:rPr>
          <w:szCs w:val="24"/>
        </w:rPr>
        <w:t>,</w:t>
      </w:r>
    </w:p>
    <w:p w14:paraId="57921977" w14:textId="1CA216C5" w:rsidR="003E7CAC" w:rsidRPr="003E7CAC" w:rsidRDefault="00C20C51" w:rsidP="00151F43">
      <w:pPr>
        <w:numPr>
          <w:ilvl w:val="0"/>
          <w:numId w:val="13"/>
        </w:numPr>
        <w:spacing w:before="0"/>
        <w:ind w:left="851" w:hanging="567"/>
        <w:rPr>
          <w:szCs w:val="24"/>
        </w:rPr>
      </w:pPr>
      <w:r w:rsidRPr="003E7CAC">
        <w:rPr>
          <w:szCs w:val="24"/>
        </w:rPr>
        <w:t xml:space="preserve">cenu, spôsob úhrady faktúry, vyúčtovania, zálohy a faktúry za opakované dodanie tovaru a služby, </w:t>
      </w:r>
    </w:p>
    <w:p w14:paraId="1BFB64AF" w14:textId="375602E8" w:rsidR="003E7CAC" w:rsidRPr="003E7CAC" w:rsidRDefault="00C20C51" w:rsidP="00151F43">
      <w:pPr>
        <w:numPr>
          <w:ilvl w:val="0"/>
          <w:numId w:val="13"/>
        </w:numPr>
        <w:spacing w:before="0"/>
        <w:ind w:left="851" w:hanging="567"/>
        <w:rPr>
          <w:szCs w:val="24"/>
        </w:rPr>
      </w:pPr>
      <w:r w:rsidRPr="003E7CAC">
        <w:rPr>
          <w:szCs w:val="24"/>
        </w:rPr>
        <w:t xml:space="preserve">poučenie o povinnosti </w:t>
      </w:r>
      <w:r w:rsidR="004871F5" w:rsidRPr="003E7CAC">
        <w:rPr>
          <w:szCs w:val="24"/>
        </w:rPr>
        <w:t>PDS</w:t>
      </w:r>
      <w:r w:rsidRPr="003E7CAC">
        <w:rPr>
          <w:szCs w:val="24"/>
        </w:rPr>
        <w:t xml:space="preserve"> súvisiace so štandardmi kvality vrátane ich vyhodnocovania, </w:t>
      </w:r>
    </w:p>
    <w:p w14:paraId="4E8C82E0" w14:textId="7AC84678" w:rsidR="003E7CAC" w:rsidRPr="003E7CAC" w:rsidRDefault="00C20C51" w:rsidP="00151F43">
      <w:pPr>
        <w:numPr>
          <w:ilvl w:val="0"/>
          <w:numId w:val="13"/>
        </w:numPr>
        <w:spacing w:before="0"/>
        <w:ind w:left="851" w:hanging="567"/>
        <w:rPr>
          <w:szCs w:val="24"/>
        </w:rPr>
      </w:pPr>
      <w:r w:rsidRPr="003E7CAC">
        <w:rPr>
          <w:szCs w:val="24"/>
        </w:rPr>
        <w:t xml:space="preserve">poučenie o mieste, spôsobe a lehotách na uplatňovanie reklamácií a mieste, spôsobe a lehotách na uplatňovanie dostupných prostriedkov na urovnávanie sporov, </w:t>
      </w:r>
    </w:p>
    <w:p w14:paraId="470EC830" w14:textId="08F52761" w:rsidR="003E7CAC" w:rsidRPr="003E7CAC" w:rsidRDefault="00C20C51" w:rsidP="00151F43">
      <w:pPr>
        <w:numPr>
          <w:ilvl w:val="0"/>
          <w:numId w:val="13"/>
        </w:numPr>
        <w:spacing w:before="0"/>
        <w:ind w:left="851" w:hanging="567"/>
        <w:rPr>
          <w:szCs w:val="24"/>
        </w:rPr>
      </w:pPr>
      <w:r w:rsidRPr="003E7CAC">
        <w:rPr>
          <w:szCs w:val="24"/>
        </w:rPr>
        <w:lastRenderedPageBreak/>
        <w:t>spôsob riešenia prípadov neplnenia zmluvných podmienok,</w:t>
      </w:r>
    </w:p>
    <w:p w14:paraId="1874AA28" w14:textId="638BF141" w:rsidR="001A29ED" w:rsidRDefault="00C20C51" w:rsidP="00151F43">
      <w:pPr>
        <w:numPr>
          <w:ilvl w:val="0"/>
          <w:numId w:val="13"/>
        </w:numPr>
        <w:spacing w:before="0"/>
        <w:ind w:left="851" w:hanging="567"/>
        <w:rPr>
          <w:szCs w:val="24"/>
        </w:rPr>
      </w:pPr>
      <w:r w:rsidRPr="003E7CAC">
        <w:rPr>
          <w:szCs w:val="24"/>
        </w:rPr>
        <w:t xml:space="preserve">právo dodávateľa elektriny na zaradenie </w:t>
      </w:r>
      <w:r w:rsidR="00B53349">
        <w:rPr>
          <w:szCs w:val="24"/>
        </w:rPr>
        <w:t>OM</w:t>
      </w:r>
      <w:r w:rsidRPr="003E7CAC">
        <w:rPr>
          <w:szCs w:val="24"/>
        </w:rPr>
        <w:t xml:space="preserve"> do distribučnej sadzby, ak sa nedohodne inak</w:t>
      </w:r>
      <w:r w:rsidR="003E7CAC">
        <w:rPr>
          <w:szCs w:val="24"/>
        </w:rPr>
        <w:t>,</w:t>
      </w:r>
    </w:p>
    <w:p w14:paraId="59D081F7" w14:textId="65363024" w:rsidR="003E7CAC" w:rsidRPr="001A29ED" w:rsidRDefault="003E7CAC" w:rsidP="00151F43">
      <w:pPr>
        <w:numPr>
          <w:ilvl w:val="0"/>
          <w:numId w:val="13"/>
        </w:numPr>
        <w:spacing w:before="0"/>
        <w:ind w:left="851" w:hanging="567"/>
        <w:rPr>
          <w:szCs w:val="24"/>
        </w:rPr>
      </w:pPr>
      <w:bookmarkStart w:id="41" w:name="_Hlk120874951"/>
      <w:r w:rsidRPr="001A29ED">
        <w:rPr>
          <w:szCs w:val="24"/>
        </w:rPr>
        <w:t>úpravu práv a povinností zmluvných strán podľa § 7 ods. 9</w:t>
      </w:r>
      <w:r w:rsidR="001A29ED">
        <w:rPr>
          <w:szCs w:val="24"/>
        </w:rPr>
        <w:t xml:space="preserve"> </w:t>
      </w:r>
      <w:r w:rsidR="0082384E">
        <w:rPr>
          <w:szCs w:val="24"/>
        </w:rPr>
        <w:t> pravidiel trhu</w:t>
      </w:r>
      <w:r w:rsidRPr="001A29ED">
        <w:rPr>
          <w:szCs w:val="24"/>
        </w:rPr>
        <w:t>, ak ide o</w:t>
      </w:r>
      <w:r w:rsidR="0069577C">
        <w:rPr>
          <w:szCs w:val="24"/>
        </w:rPr>
        <w:t> </w:t>
      </w:r>
      <w:r w:rsidRPr="001A29ED">
        <w:rPr>
          <w:szCs w:val="24"/>
        </w:rPr>
        <w:t>rámcovú distribučnú zmluvu.</w:t>
      </w:r>
    </w:p>
    <w:bookmarkEnd w:id="41"/>
    <w:p w14:paraId="1773A8D2" w14:textId="3F0EF102"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Distribúciu elektriny zabezpečuje PDS na základe zmluvy o prístupe do </w:t>
      </w:r>
      <w:r w:rsidR="00F91E0E">
        <w:rPr>
          <w:szCs w:val="24"/>
        </w:rPr>
        <w:t>DS</w:t>
      </w:r>
      <w:r w:rsidRPr="00294403">
        <w:rPr>
          <w:szCs w:val="24"/>
        </w:rPr>
        <w:t xml:space="preserve"> a distribúcii elektriny uzatvorenej s užívateľom </w:t>
      </w:r>
      <w:r w:rsidR="00F91E0E">
        <w:rPr>
          <w:szCs w:val="24"/>
        </w:rPr>
        <w:t>DS</w:t>
      </w:r>
      <w:r w:rsidR="001A29ED">
        <w:rPr>
          <w:szCs w:val="24"/>
        </w:rPr>
        <w:t xml:space="preserve"> </w:t>
      </w:r>
      <w:r w:rsidR="001A29ED" w:rsidRPr="001A29ED">
        <w:rPr>
          <w:szCs w:val="24"/>
        </w:rPr>
        <w:t>alebo na základe rámcovej distribučnej zmluvy uzavretej s dodávateľom elektriny</w:t>
      </w:r>
      <w:r w:rsidRPr="00294403">
        <w:rPr>
          <w:szCs w:val="24"/>
        </w:rPr>
        <w:t xml:space="preserve">. Na každé </w:t>
      </w:r>
      <w:r w:rsidR="00B53349">
        <w:rPr>
          <w:szCs w:val="24"/>
        </w:rPr>
        <w:t>OM</w:t>
      </w:r>
      <w:r w:rsidRPr="00294403">
        <w:rPr>
          <w:szCs w:val="24"/>
        </w:rPr>
        <w:t xml:space="preserve"> sa uzatvára iba jedna zmluva o prístupe do </w:t>
      </w:r>
      <w:r w:rsidR="00F91E0E">
        <w:rPr>
          <w:szCs w:val="24"/>
        </w:rPr>
        <w:t>DS</w:t>
      </w:r>
      <w:r w:rsidRPr="00294403">
        <w:rPr>
          <w:szCs w:val="24"/>
        </w:rPr>
        <w:t xml:space="preserve"> a distribúcii elektriny, </w:t>
      </w:r>
      <w:r w:rsidRPr="00E1638E">
        <w:rPr>
          <w:color w:val="000000" w:themeColor="text1"/>
          <w:szCs w:val="24"/>
        </w:rPr>
        <w:t xml:space="preserve">okrem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r w:rsidR="00D14F7A">
        <w:rPr>
          <w:color w:val="000000" w:themeColor="text1"/>
          <w:szCs w:val="24"/>
        </w:rPr>
        <w:t xml:space="preserve"> </w:t>
      </w:r>
      <w:bookmarkStart w:id="42" w:name="_Hlk120875040"/>
      <w:r w:rsidR="00D14F7A" w:rsidRPr="00D14F7A">
        <w:rPr>
          <w:color w:val="000000" w:themeColor="text1"/>
          <w:szCs w:val="24"/>
        </w:rPr>
        <w:t>V prípade prenesenej zodpovednosti za</w:t>
      </w:r>
      <w:r w:rsidR="008A248E">
        <w:rPr>
          <w:color w:val="000000" w:themeColor="text1"/>
          <w:szCs w:val="24"/>
        </w:rPr>
        <w:t> </w:t>
      </w:r>
      <w:r w:rsidR="00D14F7A" w:rsidRPr="00D14F7A">
        <w:rPr>
          <w:color w:val="000000" w:themeColor="text1"/>
          <w:szCs w:val="24"/>
        </w:rPr>
        <w:t xml:space="preserve">odchýlku </w:t>
      </w:r>
      <w:r w:rsidR="00B92A40">
        <w:rPr>
          <w:color w:val="000000" w:themeColor="text1"/>
          <w:szCs w:val="24"/>
        </w:rPr>
        <w:t xml:space="preserve">koncového </w:t>
      </w:r>
      <w:r w:rsidR="00D14F7A" w:rsidRPr="00D14F7A">
        <w:rPr>
          <w:color w:val="000000" w:themeColor="text1"/>
          <w:szCs w:val="24"/>
        </w:rPr>
        <w:t xml:space="preserve">odberateľa elektriny na dodávateľa elektriny zabezpečuje </w:t>
      </w:r>
      <w:r w:rsidR="00D14F7A">
        <w:rPr>
          <w:color w:val="000000" w:themeColor="text1"/>
          <w:szCs w:val="24"/>
        </w:rPr>
        <w:t>PDS</w:t>
      </w:r>
      <w:r w:rsidR="00D14F7A" w:rsidRPr="00D14F7A">
        <w:rPr>
          <w:color w:val="000000" w:themeColor="text1"/>
          <w:szCs w:val="24"/>
        </w:rPr>
        <w:t xml:space="preserve"> distribúciu elektriny na základe rámcovej distribučnej zmluvy uzatvorenej s</w:t>
      </w:r>
      <w:r w:rsidR="00151F43">
        <w:rPr>
          <w:color w:val="000000" w:themeColor="text1"/>
          <w:szCs w:val="24"/>
        </w:rPr>
        <w:t> </w:t>
      </w:r>
      <w:r w:rsidR="00D14F7A" w:rsidRPr="00D14F7A">
        <w:rPr>
          <w:color w:val="000000" w:themeColor="text1"/>
          <w:szCs w:val="24"/>
        </w:rPr>
        <w:t xml:space="preserve">dodávateľom elektriny za </w:t>
      </w:r>
      <w:r w:rsidR="00B53349">
        <w:rPr>
          <w:color w:val="000000" w:themeColor="text1"/>
          <w:szCs w:val="24"/>
        </w:rPr>
        <w:t>OM</w:t>
      </w:r>
      <w:r w:rsidR="00D14F7A" w:rsidRPr="00D14F7A">
        <w:rPr>
          <w:color w:val="000000" w:themeColor="text1"/>
          <w:szCs w:val="24"/>
        </w:rPr>
        <w:t xml:space="preserve"> v jeho bilančnej skupine.</w:t>
      </w:r>
    </w:p>
    <w:bookmarkEnd w:id="42"/>
    <w:p w14:paraId="4B202C6C" w14:textId="7E6B47A1" w:rsidR="00C20C51" w:rsidRPr="00294403" w:rsidRDefault="00C20C51" w:rsidP="00151F43">
      <w:pPr>
        <w:numPr>
          <w:ilvl w:val="2"/>
          <w:numId w:val="12"/>
        </w:numPr>
        <w:tabs>
          <w:tab w:val="clear" w:pos="3576"/>
        </w:tabs>
        <w:ind w:left="851" w:hanging="851"/>
        <w:rPr>
          <w:szCs w:val="24"/>
        </w:rPr>
      </w:pPr>
      <w:r w:rsidRPr="00294403">
        <w:rPr>
          <w:szCs w:val="24"/>
        </w:rPr>
        <w:t>Ak PDS vykonáva distribúciu elektriny do odberného zariadenia výrobcu elektriny</w:t>
      </w:r>
      <w:r w:rsidR="00C62543">
        <w:rPr>
          <w:szCs w:val="24"/>
        </w:rPr>
        <w:t xml:space="preserve"> </w:t>
      </w:r>
      <w:bookmarkStart w:id="43" w:name="_Hlk120875421"/>
      <w:r w:rsidR="00C62543">
        <w:rPr>
          <w:szCs w:val="24"/>
        </w:rPr>
        <w:t>alebo  prevádzkovateľa zariadenia na uskladňovanie elektriny</w:t>
      </w:r>
      <w:bookmarkEnd w:id="43"/>
      <w:r w:rsidRPr="00294403">
        <w:rPr>
          <w:szCs w:val="24"/>
        </w:rPr>
        <w:t xml:space="preserve">, výrobca elektriny </w:t>
      </w:r>
      <w:r w:rsidR="00D14F7A">
        <w:rPr>
          <w:szCs w:val="24"/>
        </w:rPr>
        <w:t xml:space="preserve">alebo </w:t>
      </w:r>
      <w:bookmarkStart w:id="44" w:name="_Hlk120875456"/>
      <w:r w:rsidR="00D14F7A">
        <w:rPr>
          <w:szCs w:val="24"/>
        </w:rPr>
        <w:t xml:space="preserve">prevádzkovateľ zariadenia na uskladňovanie elektriny </w:t>
      </w:r>
      <w:bookmarkEnd w:id="44"/>
      <w:r w:rsidRPr="00294403">
        <w:rPr>
          <w:szCs w:val="24"/>
        </w:rPr>
        <w:t xml:space="preserve">má postavenie </w:t>
      </w:r>
      <w:r w:rsidR="00B92A40">
        <w:rPr>
          <w:szCs w:val="24"/>
        </w:rPr>
        <w:t xml:space="preserve">koncového </w:t>
      </w:r>
      <w:r w:rsidRPr="00294403">
        <w:rPr>
          <w:szCs w:val="24"/>
        </w:rPr>
        <w:t>odberateľa elektriny a</w:t>
      </w:r>
      <w:r w:rsidR="00D14F7A">
        <w:rPr>
          <w:szCs w:val="24"/>
        </w:rPr>
        <w:t> </w:t>
      </w:r>
      <w:r w:rsidRPr="00294403">
        <w:rPr>
          <w:szCs w:val="24"/>
        </w:rPr>
        <w:t>má v</w:t>
      </w:r>
      <w:r w:rsidR="00D14F7A">
        <w:rPr>
          <w:szCs w:val="24"/>
        </w:rPr>
        <w:t> </w:t>
      </w:r>
      <w:r w:rsidRPr="00294403">
        <w:rPr>
          <w:szCs w:val="24"/>
        </w:rPr>
        <w:t>primeranom rozsahu práva a</w:t>
      </w:r>
      <w:r w:rsidR="00D14F7A">
        <w:rPr>
          <w:szCs w:val="24"/>
        </w:rPr>
        <w:t> </w:t>
      </w:r>
      <w:r w:rsidRPr="00294403">
        <w:rPr>
          <w:szCs w:val="24"/>
        </w:rPr>
        <w:t xml:space="preserve">povinnosti </w:t>
      </w:r>
      <w:r w:rsidR="00B92A40">
        <w:rPr>
          <w:szCs w:val="24"/>
        </w:rPr>
        <w:t xml:space="preserve">koncového </w:t>
      </w:r>
      <w:r w:rsidRPr="00294403">
        <w:rPr>
          <w:szCs w:val="24"/>
        </w:rPr>
        <w:t xml:space="preserve">odberateľa elektriny. </w:t>
      </w:r>
    </w:p>
    <w:p w14:paraId="2C55048D" w14:textId="6D4A697C" w:rsidR="00C20C51" w:rsidRPr="00294403" w:rsidRDefault="00C20C51" w:rsidP="00151F43">
      <w:pPr>
        <w:numPr>
          <w:ilvl w:val="2"/>
          <w:numId w:val="12"/>
        </w:numPr>
        <w:tabs>
          <w:tab w:val="clear" w:pos="3576"/>
          <w:tab w:val="num" w:pos="0"/>
        </w:tabs>
        <w:ind w:left="851" w:hanging="851"/>
        <w:rPr>
          <w:szCs w:val="24"/>
        </w:rPr>
      </w:pPr>
      <w:r w:rsidRPr="00294403">
        <w:rPr>
          <w:szCs w:val="24"/>
        </w:rPr>
        <w:t>Žiadosť o</w:t>
      </w:r>
      <w:r w:rsidR="00D14F7A">
        <w:rPr>
          <w:szCs w:val="24"/>
        </w:rPr>
        <w:t> </w:t>
      </w:r>
      <w:r w:rsidRPr="00294403">
        <w:rPr>
          <w:szCs w:val="24"/>
        </w:rPr>
        <w:t>uzatvorenie zmluvy o</w:t>
      </w:r>
      <w:r w:rsidR="00D14F7A">
        <w:rPr>
          <w:szCs w:val="24"/>
        </w:rPr>
        <w:t> </w:t>
      </w:r>
      <w:r w:rsidRPr="00294403">
        <w:rPr>
          <w:szCs w:val="24"/>
        </w:rPr>
        <w:t xml:space="preserve">prístupe do </w:t>
      </w:r>
      <w:r w:rsidR="00F91E0E">
        <w:rPr>
          <w:szCs w:val="24"/>
        </w:rPr>
        <w:t>DS</w:t>
      </w:r>
      <w:r w:rsidRPr="00294403">
        <w:rPr>
          <w:szCs w:val="24"/>
        </w:rPr>
        <w:t xml:space="preserve"> a</w:t>
      </w:r>
      <w:r w:rsidR="00D14F7A">
        <w:rPr>
          <w:szCs w:val="24"/>
        </w:rPr>
        <w:t> </w:t>
      </w:r>
      <w:r w:rsidRPr="00294403">
        <w:rPr>
          <w:szCs w:val="24"/>
        </w:rPr>
        <w:t xml:space="preserve">distribúcii elektriny doručí žiadateľ PDS najmenej 21 dní pred požadovaným začatím distribúcie elektriny do </w:t>
      </w:r>
      <w:r w:rsidR="00B53349">
        <w:rPr>
          <w:szCs w:val="24"/>
        </w:rPr>
        <w:t>OM</w:t>
      </w:r>
      <w:r w:rsidR="00B351E2">
        <w:rPr>
          <w:szCs w:val="24"/>
        </w:rPr>
        <w:t xml:space="preserve"> alebo </w:t>
      </w:r>
      <w:r w:rsidR="00E86F16">
        <w:rPr>
          <w:szCs w:val="24"/>
        </w:rPr>
        <w:t>z</w:t>
      </w:r>
      <w:r w:rsidR="00F97D1A">
        <w:rPr>
          <w:szCs w:val="24"/>
        </w:rPr>
        <w:t> </w:t>
      </w:r>
      <w:proofErr w:type="spellStart"/>
      <w:r w:rsidR="00E86F16">
        <w:rPr>
          <w:szCs w:val="24"/>
        </w:rPr>
        <w:t>OdM</w:t>
      </w:r>
      <w:proofErr w:type="spellEnd"/>
      <w:r w:rsidRPr="00294403">
        <w:rPr>
          <w:szCs w:val="24"/>
        </w:rPr>
        <w:t>, inak PDS môže odmietnuť distribúciu elektriny k požadovanému termínu. PDS túto skutočnosť oznámi žiadateľovi o uzatvorenie zmluvy o prístupe do</w:t>
      </w:r>
      <w:r w:rsidR="00151F43">
        <w:rPr>
          <w:szCs w:val="24"/>
        </w:rPr>
        <w:t> </w:t>
      </w:r>
      <w:r w:rsidR="00F91E0E">
        <w:rPr>
          <w:szCs w:val="24"/>
        </w:rPr>
        <w:t>DS</w:t>
      </w:r>
      <w:r w:rsidRPr="00294403">
        <w:rPr>
          <w:szCs w:val="24"/>
        </w:rPr>
        <w:t xml:space="preserve"> a distribúcii elektriny vrátane termínu, ku ktorému PDS súhlasí so začatím distribúcie elektriny. </w:t>
      </w:r>
    </w:p>
    <w:p w14:paraId="549C5C7B" w14:textId="62D610C6"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PDS poskytuje jedenkrát ročne na základe písomnej žiadosti </w:t>
      </w:r>
      <w:r w:rsidR="00B92A40">
        <w:rPr>
          <w:szCs w:val="24"/>
        </w:rPr>
        <w:t xml:space="preserve">koncového </w:t>
      </w:r>
      <w:r w:rsidR="00D14F7A">
        <w:rPr>
          <w:szCs w:val="24"/>
        </w:rPr>
        <w:t>odberateľa</w:t>
      </w:r>
      <w:r w:rsidR="00D14F7A" w:rsidRPr="00294403">
        <w:rPr>
          <w:szCs w:val="24"/>
        </w:rPr>
        <w:t xml:space="preserve"> </w:t>
      </w:r>
      <w:r w:rsidR="00F91E0E">
        <w:rPr>
          <w:szCs w:val="24"/>
        </w:rPr>
        <w:t>DS</w:t>
      </w:r>
      <w:r w:rsidRPr="00294403">
        <w:rPr>
          <w:szCs w:val="24"/>
        </w:rPr>
        <w:t xml:space="preserve">, alebo ním splnomocneného dodávateľa elektriny počas trvania zmluvy o prístupe do </w:t>
      </w:r>
      <w:r w:rsidR="00F91E0E">
        <w:rPr>
          <w:szCs w:val="24"/>
        </w:rPr>
        <w:t>DS</w:t>
      </w:r>
      <w:r w:rsidRPr="00294403">
        <w:rPr>
          <w:szCs w:val="24"/>
        </w:rPr>
        <w:t xml:space="preserve"> a distribúcii elektriny bezodplatne merané údaje o odbere elektriny za každú hodinu v</w:t>
      </w:r>
      <w:r w:rsidR="00151F43">
        <w:rPr>
          <w:szCs w:val="24"/>
        </w:rPr>
        <w:t> </w:t>
      </w:r>
      <w:r w:rsidRPr="00294403">
        <w:rPr>
          <w:szCs w:val="24"/>
        </w:rPr>
        <w:t xml:space="preserve">štvrťhodinovom rozlíšení v </w:t>
      </w:r>
      <w:r w:rsidR="00B53349">
        <w:rPr>
          <w:szCs w:val="24"/>
        </w:rPr>
        <w:t>OM</w:t>
      </w:r>
      <w:r w:rsidRPr="00294403">
        <w:rPr>
          <w:szCs w:val="24"/>
        </w:rPr>
        <w:t xml:space="preserve"> s meraním typu A alebo meraním typu B za</w:t>
      </w:r>
      <w:r w:rsidR="00151F43">
        <w:rPr>
          <w:szCs w:val="24"/>
        </w:rPr>
        <w:t> </w:t>
      </w:r>
      <w:r w:rsidRPr="00294403">
        <w:rPr>
          <w:szCs w:val="24"/>
        </w:rPr>
        <w:t>predchádzajúcich 12 kalendárnych mesiacov a údaje o odbere elektriny za</w:t>
      </w:r>
      <w:r w:rsidR="001C2E1E">
        <w:rPr>
          <w:szCs w:val="24"/>
        </w:rPr>
        <w:t> </w:t>
      </w:r>
      <w:r w:rsidRPr="00294403">
        <w:rPr>
          <w:szCs w:val="24"/>
        </w:rPr>
        <w:t>posledný ucelený kalendárny rok elektronicky v tabuľkovom editore, a to do</w:t>
      </w:r>
      <w:r w:rsidR="0069577C">
        <w:rPr>
          <w:szCs w:val="24"/>
        </w:rPr>
        <w:t> </w:t>
      </w:r>
      <w:r w:rsidRPr="00294403">
        <w:rPr>
          <w:szCs w:val="24"/>
        </w:rPr>
        <w:t>10</w:t>
      </w:r>
      <w:r w:rsidR="0069577C">
        <w:rPr>
          <w:szCs w:val="24"/>
        </w:rPr>
        <w:t> </w:t>
      </w:r>
      <w:r w:rsidRPr="00294403">
        <w:rPr>
          <w:szCs w:val="24"/>
        </w:rPr>
        <w:t xml:space="preserve">pracovných dní odo dňa doručenia žiadosti </w:t>
      </w:r>
      <w:r w:rsidR="00B92A40">
        <w:rPr>
          <w:szCs w:val="24"/>
        </w:rPr>
        <w:t xml:space="preserve">koncového </w:t>
      </w:r>
      <w:r w:rsidRPr="00294403">
        <w:rPr>
          <w:szCs w:val="24"/>
        </w:rPr>
        <w:t>odberateľa elektriny alebo ním splnomocneného dodávateľa elektriny alebo uverejnením údajov na</w:t>
      </w:r>
      <w:r w:rsidR="0069577C">
        <w:rPr>
          <w:szCs w:val="24"/>
        </w:rPr>
        <w:t> </w:t>
      </w:r>
      <w:r w:rsidRPr="00294403">
        <w:rPr>
          <w:szCs w:val="24"/>
        </w:rPr>
        <w:t xml:space="preserve">webovom sídle a informáciou </w:t>
      </w:r>
      <w:r w:rsidR="00B92A40">
        <w:rPr>
          <w:szCs w:val="24"/>
        </w:rPr>
        <w:t xml:space="preserve">koncovému </w:t>
      </w:r>
      <w:r w:rsidRPr="00294403">
        <w:rPr>
          <w:szCs w:val="24"/>
        </w:rPr>
        <w:t xml:space="preserve">odberateľovi elektriny o mieste umiestnenia údajov. </w:t>
      </w:r>
    </w:p>
    <w:p w14:paraId="0D94AA90" w14:textId="6532D925" w:rsidR="00C20C51" w:rsidRPr="00294403" w:rsidRDefault="00C20C51" w:rsidP="00151F43">
      <w:pPr>
        <w:numPr>
          <w:ilvl w:val="2"/>
          <w:numId w:val="12"/>
        </w:numPr>
        <w:tabs>
          <w:tab w:val="clear" w:pos="3576"/>
          <w:tab w:val="num" w:pos="0"/>
        </w:tabs>
        <w:ind w:left="851" w:hanging="851"/>
        <w:rPr>
          <w:szCs w:val="24"/>
        </w:rPr>
      </w:pPr>
      <w:r w:rsidRPr="00294403">
        <w:rPr>
          <w:szCs w:val="24"/>
        </w:rPr>
        <w:t>PDS môže podmieniť uzatvorenie zmluvy o prístupe do DS a distribúcii elektriny do</w:t>
      </w:r>
      <w:r w:rsidR="00151F43">
        <w:rPr>
          <w:szCs w:val="24"/>
        </w:rPr>
        <w:t> </w:t>
      </w:r>
      <w:r w:rsidRPr="00294403">
        <w:rPr>
          <w:szCs w:val="24"/>
        </w:rPr>
        <w:t>DS zaplatením splatnej pohľadávky žiadateľa o pripojenie do DS alebo podniku, ktorý je podľa ustanovenia § 3 písm. a) druhého bodu zákona o energetike prepojeným podnikom so žiadateľom o pripojenie do DS.</w:t>
      </w:r>
    </w:p>
    <w:p w14:paraId="1B5FFB8E" w14:textId="63B90298" w:rsidR="00C20C51" w:rsidRPr="00DC44E4" w:rsidRDefault="00F245B6" w:rsidP="00F91C0D">
      <w:pPr>
        <w:numPr>
          <w:ilvl w:val="2"/>
          <w:numId w:val="12"/>
        </w:numPr>
        <w:tabs>
          <w:tab w:val="clear" w:pos="3576"/>
        </w:tabs>
        <w:spacing w:before="60"/>
        <w:ind w:left="851" w:hanging="851"/>
        <w:rPr>
          <w:szCs w:val="24"/>
        </w:rPr>
      </w:pPr>
      <w:bookmarkStart w:id="45" w:name="_Hlk121300296"/>
      <w:r w:rsidRPr="00DC44E4">
        <w:rPr>
          <w:szCs w:val="24"/>
        </w:rPr>
        <w:t>PDS môže odmietnuť prístup do DS len z dôvodu nedostatočnej kapacity DS.</w:t>
      </w:r>
      <w:r w:rsidRPr="00293481">
        <w:t xml:space="preserve"> </w:t>
      </w:r>
      <w:r w:rsidRPr="00DC44E4">
        <w:rPr>
          <w:szCs w:val="24"/>
        </w:rPr>
        <w:t>Každé odmietnutie prístupu do DS musí byť písomne odôvodnené</w:t>
      </w:r>
      <w:r w:rsidRPr="00DC44E4">
        <w:rPr>
          <w:rFonts w:ascii="ITCBookmanEE" w:hAnsi="ITCBookmanEE" w:cs="ITCBookmanEE"/>
          <w:sz w:val="19"/>
          <w:szCs w:val="19"/>
          <w:lang w:val="cs-CZ"/>
        </w:rPr>
        <w:t>.</w:t>
      </w:r>
      <w:r w:rsidRPr="002F43B7">
        <w:t xml:space="preserve"> </w:t>
      </w:r>
      <w:r w:rsidR="00641DEF" w:rsidRPr="00641DEF">
        <w:t xml:space="preserve">Pri odmietnutí prístupu do </w:t>
      </w:r>
      <w:r w:rsidR="00641DEF">
        <w:t>DS</w:t>
      </w:r>
      <w:r w:rsidR="00641DEF" w:rsidRPr="00641DEF">
        <w:t xml:space="preserve"> je </w:t>
      </w:r>
      <w:r w:rsidR="00641DEF">
        <w:t>PDS</w:t>
      </w:r>
      <w:r w:rsidR="00641DEF" w:rsidRPr="00641DEF">
        <w:t xml:space="preserve"> povinný prihliadať na plnenie povinností vo</w:t>
      </w:r>
      <w:r w:rsidR="00641DEF">
        <w:t> </w:t>
      </w:r>
      <w:r w:rsidR="00641DEF" w:rsidRPr="00641DEF">
        <w:t xml:space="preserve">všeobecnom hospodárskom záujme a na ochranu práv </w:t>
      </w:r>
      <w:r w:rsidR="00B92A40">
        <w:t xml:space="preserve">koncových </w:t>
      </w:r>
      <w:r w:rsidR="00641DEF" w:rsidRPr="00641DEF">
        <w:t>odberateľov</w:t>
      </w:r>
      <w:r w:rsidR="00B92A40">
        <w:t xml:space="preserve"> elektriny</w:t>
      </w:r>
      <w:r w:rsidR="00641DEF" w:rsidRPr="00641DEF">
        <w:t xml:space="preserve">. </w:t>
      </w:r>
      <w:bookmarkEnd w:id="45"/>
    </w:p>
    <w:p w14:paraId="4C4234A0" w14:textId="249B9783" w:rsidR="00C20C51" w:rsidRPr="00796C1D" w:rsidRDefault="00C20C51" w:rsidP="00151F43">
      <w:pPr>
        <w:pStyle w:val="Nadpis2"/>
        <w:numPr>
          <w:ilvl w:val="1"/>
          <w:numId w:val="14"/>
        </w:numPr>
        <w:ind w:left="851" w:hanging="851"/>
      </w:pPr>
      <w:bookmarkStart w:id="46" w:name="_Toc352935685"/>
      <w:bookmarkStart w:id="47" w:name="_Toc359340632"/>
      <w:bookmarkStart w:id="48" w:name="_Toc354405687"/>
      <w:bookmarkStart w:id="49" w:name="_Toc57296627"/>
      <w:bookmarkStart w:id="50" w:name="_Toc128385299"/>
      <w:r w:rsidRPr="00796C1D">
        <w:t>Práva a povinnosti prevádzkovateľa distribučnej sústavy</w:t>
      </w:r>
      <w:bookmarkEnd w:id="46"/>
      <w:bookmarkEnd w:id="47"/>
      <w:bookmarkEnd w:id="48"/>
      <w:bookmarkEnd w:id="49"/>
      <w:bookmarkEnd w:id="50"/>
    </w:p>
    <w:p w14:paraId="22E9C740" w14:textId="490737F1" w:rsidR="00C20C51" w:rsidRPr="00294403" w:rsidRDefault="00C20C51" w:rsidP="00151F43">
      <w:pPr>
        <w:numPr>
          <w:ilvl w:val="2"/>
          <w:numId w:val="14"/>
        </w:numPr>
        <w:tabs>
          <w:tab w:val="num" w:pos="0"/>
        </w:tabs>
        <w:ind w:left="851" w:hanging="851"/>
        <w:rPr>
          <w:szCs w:val="24"/>
        </w:rPr>
      </w:pPr>
      <w:r w:rsidRPr="00294403">
        <w:rPr>
          <w:szCs w:val="24"/>
        </w:rPr>
        <w:t xml:space="preserve">PDS sa zaväzuje zabezpečiť distribúciu elektriny vo výške rezervovanej kapacity, s výnimkou prípadu „vyššej moci“, alebo ak by zabezpečením distribúcie mohli byť spôsobené značné národohospodárske škody, alebo ohrozenie zdravia osôb. PDS sa </w:t>
      </w:r>
      <w:r w:rsidRPr="00294403">
        <w:rPr>
          <w:szCs w:val="24"/>
        </w:rPr>
        <w:lastRenderedPageBreak/>
        <w:t xml:space="preserve">zaväzuje zabezpečiť na požiadanie užívateľa </w:t>
      </w:r>
      <w:r w:rsidR="00F91E0E">
        <w:rPr>
          <w:szCs w:val="24"/>
        </w:rPr>
        <w:t>DS</w:t>
      </w:r>
      <w:r w:rsidRPr="00294403">
        <w:rPr>
          <w:szCs w:val="24"/>
        </w:rPr>
        <w:t xml:space="preserve"> aj ostatné služby súvisiace s distribúciou elektriny podľa cenníka zverejneného na webovom sídle PDS.</w:t>
      </w:r>
    </w:p>
    <w:p w14:paraId="7D8DB604" w14:textId="727BC784" w:rsidR="00C20C51" w:rsidRPr="00294403" w:rsidRDefault="00C20C51" w:rsidP="00151F43">
      <w:pPr>
        <w:numPr>
          <w:ilvl w:val="2"/>
          <w:numId w:val="14"/>
        </w:numPr>
        <w:tabs>
          <w:tab w:val="num" w:pos="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zabezpečuje meranie elektriny určenými meradlami v súlade so zákonom č.</w:t>
      </w:r>
      <w:r w:rsidR="00151F43">
        <w:rPr>
          <w:rFonts w:ascii="TimesNewRomanPSMT" w:hAnsi="TimesNewRomanPSMT" w:cs="TimesNewRomanPSMT"/>
          <w:szCs w:val="24"/>
          <w:lang w:eastAsia="sk-SK"/>
        </w:rPr>
        <w:t> </w:t>
      </w:r>
      <w:r>
        <w:rPr>
          <w:rFonts w:ascii="TimesNewRomanPSMT" w:hAnsi="TimesNewRomanPSMT" w:cs="TimesNewRomanPSMT"/>
          <w:szCs w:val="24"/>
          <w:lang w:eastAsia="sk-SK"/>
        </w:rPr>
        <w:t>157</w:t>
      </w:r>
      <w:r w:rsidRPr="00294403">
        <w:rPr>
          <w:rFonts w:ascii="TimesNewRomanPSMT" w:hAnsi="TimesNewRomanPSMT" w:cs="TimesNewRomanPSMT"/>
          <w:szCs w:val="24"/>
          <w:lang w:eastAsia="sk-SK"/>
        </w:rPr>
        <w:t>/20</w:t>
      </w:r>
      <w:r>
        <w:rPr>
          <w:rFonts w:ascii="TimesNewRomanPSMT" w:hAnsi="TimesNewRomanPSMT" w:cs="TimesNewRomanPSMT"/>
          <w:szCs w:val="24"/>
          <w:lang w:eastAsia="sk-SK"/>
        </w:rPr>
        <w:t>18</w:t>
      </w:r>
      <w:r w:rsidRPr="00294403">
        <w:rPr>
          <w:rFonts w:ascii="TimesNewRomanPSMT" w:hAnsi="TimesNewRomanPSMT" w:cs="TimesNewRomanPSMT"/>
          <w:szCs w:val="24"/>
          <w:lang w:eastAsia="sk-SK"/>
        </w:rPr>
        <w:t xml:space="preserve"> Z. z. o metrológii a o zmene a doplnení niektorých zákonov v znení neskorších predpisov</w:t>
      </w:r>
      <w:r>
        <w:rPr>
          <w:rFonts w:ascii="TimesNewRomanPSMT" w:hAnsi="TimesNewRomanPSMT" w:cs="TimesNewRomanPSMT"/>
          <w:szCs w:val="24"/>
          <w:lang w:eastAsia="sk-SK"/>
        </w:rPr>
        <w:t xml:space="preserve"> </w:t>
      </w:r>
      <w:r w:rsidRPr="005D11DE">
        <w:rPr>
          <w:rFonts w:ascii="TimesNewRomanPSMT" w:hAnsi="TimesNewRomanPSMT" w:cs="TimesNewRomanPSMT"/>
          <w:szCs w:val="24"/>
          <w:lang w:eastAsia="sk-SK"/>
        </w:rPr>
        <w:t>(ďalej len „zákon o metrológii“)</w:t>
      </w:r>
      <w:r w:rsidRPr="00294403">
        <w:rPr>
          <w:rFonts w:ascii="TimesNewRomanPSMT" w:hAnsi="TimesNewRomanPSMT" w:cs="TimesNewRomanPSMT"/>
          <w:szCs w:val="24"/>
          <w:lang w:eastAsia="sk-SK"/>
        </w:rPr>
        <w:t xml:space="preserve">, vykonáva odpočty a odovzdáva namerané údaje účastníkom trhu. </w:t>
      </w:r>
    </w:p>
    <w:p w14:paraId="408CBA81" w14:textId="5CB331AD" w:rsidR="00C20C51" w:rsidRPr="00294403" w:rsidRDefault="00C20C51" w:rsidP="00151F43">
      <w:pPr>
        <w:numPr>
          <w:ilvl w:val="2"/>
          <w:numId w:val="14"/>
        </w:numPr>
        <w:tabs>
          <w:tab w:val="num" w:pos="0"/>
        </w:tabs>
        <w:ind w:left="851" w:hanging="851"/>
        <w:rPr>
          <w:szCs w:val="24"/>
        </w:rPr>
      </w:pPr>
      <w:r w:rsidRPr="00294403">
        <w:rPr>
          <w:szCs w:val="24"/>
        </w:rPr>
        <w:t xml:space="preserve">Rezervovaná kapacita dohodnutá v zmluve o prístupe do </w:t>
      </w:r>
      <w:r w:rsidR="00F91E0E">
        <w:rPr>
          <w:szCs w:val="24"/>
        </w:rPr>
        <w:t>DS</w:t>
      </w:r>
      <w:r w:rsidRPr="00294403">
        <w:rPr>
          <w:szCs w:val="24"/>
        </w:rPr>
        <w:t xml:space="preserve"> a distribúcii elektriny predstavuje ten dohodnutý podiel na maximálnej rezervovanej kapacite pripojenia, ktorý je k dispozícii na fyzickú distribúciu elektriny do </w:t>
      </w:r>
      <w:r w:rsidR="00B53349">
        <w:rPr>
          <w:szCs w:val="24"/>
        </w:rPr>
        <w:t>OM</w:t>
      </w:r>
      <w:r w:rsidRPr="00294403">
        <w:rPr>
          <w:szCs w:val="24"/>
        </w:rPr>
        <w:t xml:space="preserve"> užívateľa </w:t>
      </w:r>
      <w:r w:rsidR="00F91E0E">
        <w:rPr>
          <w:szCs w:val="24"/>
        </w:rPr>
        <w:t>DS</w:t>
      </w:r>
      <w:r w:rsidRPr="00294403">
        <w:rPr>
          <w:szCs w:val="24"/>
        </w:rPr>
        <w:t xml:space="preserve"> a je viazaná len na toto </w:t>
      </w:r>
      <w:r w:rsidR="00B53349">
        <w:rPr>
          <w:szCs w:val="24"/>
        </w:rPr>
        <w:t>OM</w:t>
      </w:r>
      <w:r w:rsidRPr="00294403">
        <w:rPr>
          <w:szCs w:val="24"/>
        </w:rPr>
        <w:t xml:space="preserve"> </w:t>
      </w:r>
      <w:r w:rsidRPr="00E1638E">
        <w:rPr>
          <w:color w:val="000000" w:themeColor="text1"/>
          <w:szCs w:val="24"/>
        </w:rPr>
        <w:t xml:space="preserve">s výnimkou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p>
    <w:p w14:paraId="71DBB4DC" w14:textId="615F207B" w:rsidR="00C20C51" w:rsidRPr="00294403" w:rsidRDefault="00C20C51" w:rsidP="00151F43">
      <w:pPr>
        <w:numPr>
          <w:ilvl w:val="2"/>
          <w:numId w:val="14"/>
        </w:numPr>
        <w:tabs>
          <w:tab w:val="num" w:pos="0"/>
        </w:tabs>
        <w:ind w:left="851" w:hanging="851"/>
        <w:rPr>
          <w:szCs w:val="24"/>
        </w:rPr>
      </w:pPr>
      <w:r w:rsidRPr="00294403">
        <w:rPr>
          <w:szCs w:val="24"/>
        </w:rPr>
        <w:t xml:space="preserve">Zmena dohodnutej rezervovanej kapacity sa uskutočňuje na základe dohody zmluvných strán a zmluvy o prístupe do </w:t>
      </w:r>
      <w:r w:rsidR="00F91E0E">
        <w:rPr>
          <w:szCs w:val="24"/>
        </w:rPr>
        <w:t>DS</w:t>
      </w:r>
      <w:r w:rsidRPr="00294403">
        <w:rPr>
          <w:szCs w:val="24"/>
        </w:rPr>
        <w:t xml:space="preserve"> a  distribúcii elektriny</w:t>
      </w:r>
      <w:r w:rsidRPr="00294403">
        <w:t>.</w:t>
      </w:r>
    </w:p>
    <w:p w14:paraId="14B65F80" w14:textId="2A9A960A" w:rsidR="00C20C51" w:rsidRPr="00294403" w:rsidRDefault="00C20C51" w:rsidP="00151F43">
      <w:pPr>
        <w:numPr>
          <w:ilvl w:val="2"/>
          <w:numId w:val="14"/>
        </w:numPr>
        <w:tabs>
          <w:tab w:val="num" w:pos="0"/>
        </w:tabs>
        <w:ind w:left="851" w:hanging="851"/>
        <w:rPr>
          <w:szCs w:val="24"/>
        </w:rPr>
      </w:pPr>
      <w:r w:rsidRPr="00294403">
        <w:rPr>
          <w:szCs w:val="24"/>
        </w:rPr>
        <w:t>V prípade prekročenia rezervovanej kapacity</w:t>
      </w:r>
      <w:r w:rsidR="002B7355" w:rsidRPr="002B7355">
        <w:rPr>
          <w:szCs w:val="24"/>
        </w:rPr>
        <w:t xml:space="preserve"> </w:t>
      </w:r>
      <w:r w:rsidR="002B7355">
        <w:rPr>
          <w:szCs w:val="24"/>
        </w:rPr>
        <w:t>a maximálnej rezervovanej kapacity</w:t>
      </w:r>
      <w:r w:rsidRPr="00294403">
        <w:rPr>
          <w:szCs w:val="24"/>
        </w:rPr>
        <w:t xml:space="preserve"> má PDS právo účtovať za každý takto prekročený kW rezervovanej kapacity tarifu za</w:t>
      </w:r>
      <w:r w:rsidR="00151F43">
        <w:rPr>
          <w:szCs w:val="24"/>
        </w:rPr>
        <w:t> </w:t>
      </w:r>
      <w:r w:rsidRPr="00294403">
        <w:rPr>
          <w:szCs w:val="24"/>
        </w:rPr>
        <w:t xml:space="preserve">prekročenie podľa rozhodnutia úradu o cenách za prístup do </w:t>
      </w:r>
      <w:r w:rsidR="00F91E0E">
        <w:rPr>
          <w:szCs w:val="24"/>
        </w:rPr>
        <w:t>DS</w:t>
      </w:r>
      <w:r w:rsidRPr="00294403">
        <w:rPr>
          <w:szCs w:val="24"/>
        </w:rPr>
        <w:t xml:space="preserve"> a distribúciu elektriny (ďalej len „rozhodnutie úradu“).</w:t>
      </w:r>
    </w:p>
    <w:p w14:paraId="79471F13" w14:textId="2160F4EF" w:rsidR="00C20C51" w:rsidRDefault="00C20C51" w:rsidP="00151F43">
      <w:pPr>
        <w:numPr>
          <w:ilvl w:val="2"/>
          <w:numId w:val="14"/>
        </w:numPr>
        <w:tabs>
          <w:tab w:val="num" w:pos="0"/>
        </w:tabs>
        <w:ind w:left="851" w:hanging="851"/>
        <w:rPr>
          <w:szCs w:val="24"/>
        </w:rPr>
      </w:pPr>
      <w:r w:rsidRPr="00294403">
        <w:rPr>
          <w:szCs w:val="24"/>
        </w:rPr>
        <w:t xml:space="preserve">Ak je distribúcia elektriny zabezpečovaná cez zariadenie, ktoré nie je vo vlastníctve PDS, nezodpovedá PDS za škodu a ušlý zisk z dôvodu poruchy na tomto zariadení, alebo z dôvodu zásahu vlastníka zariadenia, ani za plnenie ustanovení vyhlášky </w:t>
      </w:r>
      <w:r>
        <w:rPr>
          <w:szCs w:val="24"/>
        </w:rPr>
        <w:t>o štandardoch kvality</w:t>
      </w:r>
      <w:r w:rsidRPr="00294403">
        <w:rPr>
          <w:szCs w:val="24"/>
        </w:rPr>
        <w:t>.</w:t>
      </w:r>
    </w:p>
    <w:p w14:paraId="1FA12754" w14:textId="77777777" w:rsidR="00796C1D" w:rsidRPr="00796C1D" w:rsidRDefault="00796C1D" w:rsidP="00151F43">
      <w:pPr>
        <w:ind w:left="851"/>
        <w:rPr>
          <w:szCs w:val="24"/>
        </w:rPr>
      </w:pPr>
    </w:p>
    <w:p w14:paraId="3880215A" w14:textId="0CCDD1EE" w:rsidR="00C20C51" w:rsidRPr="00294403" w:rsidRDefault="00C20C51" w:rsidP="00151F43">
      <w:pPr>
        <w:pStyle w:val="Nadpis2"/>
        <w:numPr>
          <w:ilvl w:val="1"/>
          <w:numId w:val="14"/>
        </w:numPr>
        <w:ind w:left="851" w:hanging="851"/>
      </w:pPr>
      <w:bookmarkStart w:id="51" w:name="_Toc352935686"/>
      <w:bookmarkStart w:id="52" w:name="_Toc359340633"/>
      <w:bookmarkStart w:id="53" w:name="_Toc354405688"/>
      <w:bookmarkStart w:id="54" w:name="_Toc57296628"/>
      <w:bookmarkStart w:id="55" w:name="_Toc128385300"/>
      <w:r w:rsidRPr="00294403">
        <w:t xml:space="preserve">Povinnosti </w:t>
      </w:r>
      <w:bookmarkEnd w:id="51"/>
      <w:r w:rsidRPr="00294403">
        <w:t>užívateľa distribučnej sústavy</w:t>
      </w:r>
      <w:bookmarkEnd w:id="52"/>
      <w:bookmarkEnd w:id="53"/>
      <w:bookmarkEnd w:id="54"/>
      <w:bookmarkEnd w:id="55"/>
    </w:p>
    <w:p w14:paraId="268C4081" w14:textId="077ACF89"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dodržiavať dohodnutú rezervovanú kapacitu a dodržiavať podmienky pripojenia stanovené</w:t>
      </w:r>
      <w:r w:rsidRPr="00294403">
        <w:t xml:space="preserve"> </w:t>
      </w:r>
      <w:r w:rsidRPr="00294403">
        <w:rPr>
          <w:szCs w:val="24"/>
        </w:rPr>
        <w:t>zákonom o energetike a zmluvou o prístupe do DS a distribúcii elektriny.</w:t>
      </w:r>
    </w:p>
    <w:p w14:paraId="6D93614A" w14:textId="5B0BC378" w:rsidR="00C20C51" w:rsidRPr="00294403" w:rsidRDefault="00C20C51" w:rsidP="00151F43">
      <w:pPr>
        <w:numPr>
          <w:ilvl w:val="2"/>
          <w:numId w:val="14"/>
        </w:numPr>
        <w:tabs>
          <w:tab w:val="num" w:pos="0"/>
        </w:tabs>
        <w:ind w:left="851" w:hanging="851"/>
        <w:rPr>
          <w:szCs w:val="24"/>
        </w:rPr>
      </w:pPr>
      <w:r w:rsidRPr="00294403">
        <w:rPr>
          <w:szCs w:val="24"/>
        </w:rPr>
        <w:t xml:space="preserve">Predpokladom pre uzavretie zmluvy o prístupe do </w:t>
      </w:r>
      <w:r w:rsidR="00F91E0E">
        <w:rPr>
          <w:szCs w:val="24"/>
        </w:rPr>
        <w:t>DS</w:t>
      </w:r>
      <w:r w:rsidRPr="00294403">
        <w:rPr>
          <w:szCs w:val="24"/>
        </w:rPr>
        <w:t xml:space="preserve"> a distribúcii elektriny je uzavretie zmluvy o pripojení do </w:t>
      </w:r>
      <w:r w:rsidR="00F91E0E">
        <w:rPr>
          <w:szCs w:val="24"/>
        </w:rPr>
        <w:t>DS</w:t>
      </w:r>
      <w:r w:rsidRPr="00294403">
        <w:rPr>
          <w:szCs w:val="24"/>
        </w:rPr>
        <w:t xml:space="preserve"> a splnenie všetkých podmienok uvedených v zmluve o pripojení do </w:t>
      </w:r>
      <w:r w:rsidR="00F91E0E">
        <w:rPr>
          <w:szCs w:val="24"/>
        </w:rPr>
        <w:t>DS</w:t>
      </w:r>
      <w:r w:rsidRPr="00294403">
        <w:rPr>
          <w:szCs w:val="24"/>
        </w:rPr>
        <w:t xml:space="preserve">. </w:t>
      </w:r>
    </w:p>
    <w:p w14:paraId="4A083836" w14:textId="30D096EB"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oznámi na požiadanie PDS hodnotu rezervovanej kapacity na</w:t>
      </w:r>
      <w:r w:rsidR="0069577C">
        <w:rPr>
          <w:szCs w:val="24"/>
        </w:rPr>
        <w:t> </w:t>
      </w:r>
      <w:r w:rsidRPr="00294403">
        <w:rPr>
          <w:szCs w:val="24"/>
        </w:rPr>
        <w:t xml:space="preserve">nasledujúci kalendárny rok alebo iné obdobie. </w:t>
      </w:r>
    </w:p>
    <w:p w14:paraId="386151D9" w14:textId="3C22ABD1" w:rsidR="00C20C51" w:rsidRPr="00294403" w:rsidRDefault="00C20C51" w:rsidP="00151F43">
      <w:pPr>
        <w:numPr>
          <w:ilvl w:val="2"/>
          <w:numId w:val="14"/>
        </w:numPr>
        <w:tabs>
          <w:tab w:val="num" w:pos="0"/>
        </w:tabs>
        <w:autoSpaceDE w:val="0"/>
        <w:autoSpaceDN w:val="0"/>
        <w:adjustRightInd w:val="0"/>
        <w:ind w:left="851" w:hanging="851"/>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poskytuje na vyžiadanie </w:t>
      </w:r>
      <w:r w:rsidRPr="00294403">
        <w:rPr>
          <w:szCs w:val="24"/>
          <w:lang w:eastAsia="sk-SK"/>
        </w:rPr>
        <w:t>PDS</w:t>
      </w:r>
      <w:r w:rsidRPr="00294403">
        <w:rPr>
          <w:rFonts w:ascii="TimesNewRomanPSMT" w:hAnsi="TimesNewRomanPSMT" w:cs="TimesNewRomanPSMT"/>
          <w:szCs w:val="24"/>
          <w:lang w:eastAsia="sk-SK"/>
        </w:rPr>
        <w:t xml:space="preserve"> technické údaje, ktoré sú potrebné na</w:t>
      </w:r>
      <w:r w:rsidR="00151F43">
        <w:rPr>
          <w:rFonts w:ascii="TimesNewRomanPSMT" w:hAnsi="TimesNewRomanPSMT" w:cs="TimesNewRomanPSMT"/>
          <w:szCs w:val="24"/>
          <w:lang w:eastAsia="sk-SK"/>
        </w:rPr>
        <w:t> </w:t>
      </w:r>
      <w:r w:rsidRPr="00294403">
        <w:rPr>
          <w:rFonts w:ascii="TimesNewRomanPSMT" w:hAnsi="TimesNewRomanPSMT" w:cs="TimesNewRomanPSMT"/>
          <w:szCs w:val="24"/>
          <w:lang w:eastAsia="sk-SK"/>
        </w:rPr>
        <w:t xml:space="preserve">plánovanie a bilancovanie kapacity </w:t>
      </w:r>
      <w:r w:rsidR="00F91E0E">
        <w:rPr>
          <w:szCs w:val="24"/>
        </w:rPr>
        <w:t>DS</w:t>
      </w:r>
      <w:r w:rsidRPr="00294403">
        <w:rPr>
          <w:rFonts w:ascii="TimesNewRomanPSMT" w:hAnsi="TimesNewRomanPSMT" w:cs="TimesNewRomanPSMT"/>
          <w:szCs w:val="24"/>
          <w:lang w:eastAsia="sk-SK"/>
        </w:rPr>
        <w:t xml:space="preserve">, riadenie stability </w:t>
      </w:r>
      <w:r w:rsidR="00F91E0E">
        <w:rPr>
          <w:szCs w:val="24"/>
        </w:rPr>
        <w:t>DS</w:t>
      </w:r>
      <w:r w:rsidRPr="00294403">
        <w:rPr>
          <w:szCs w:val="24"/>
        </w:rPr>
        <w:t xml:space="preserve"> </w:t>
      </w:r>
      <w:r w:rsidRPr="00294403">
        <w:rPr>
          <w:rFonts w:ascii="TimesNewRomanPSMT" w:hAnsi="TimesNewRomanPSMT" w:cs="TimesNewRomanPSMT"/>
          <w:szCs w:val="24"/>
          <w:lang w:eastAsia="sk-SK"/>
        </w:rPr>
        <w:t xml:space="preserve">a na riadenie dennej prevádzky </w:t>
      </w:r>
      <w:r w:rsidR="00F91E0E">
        <w:rPr>
          <w:szCs w:val="24"/>
        </w:rPr>
        <w:t>DS</w:t>
      </w:r>
      <w:r w:rsidRPr="00294403">
        <w:rPr>
          <w:rFonts w:ascii="TimesNewRomanPSMT" w:hAnsi="TimesNewRomanPSMT" w:cs="TimesNewRomanPSMT"/>
          <w:szCs w:val="24"/>
          <w:lang w:eastAsia="sk-SK"/>
        </w:rPr>
        <w:t xml:space="preserve">. </w:t>
      </w:r>
    </w:p>
    <w:p w14:paraId="088DD0B2" w14:textId="6511792D"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udržiavať v súlade s § 35 zákona o energetike svoje odberné zariadenie v stave, ktorý zodpovedá technickým požiadavkám zákona o energetike.</w:t>
      </w:r>
      <w:r w:rsidRPr="00294403">
        <w:t xml:space="preserve"> </w:t>
      </w:r>
      <w:r w:rsidRPr="00294403">
        <w:rPr>
          <w:szCs w:val="24"/>
        </w:rPr>
        <w:t>Nedodržanie tejto povinnosti sa považuje za podstatné porušenie zmluvy o prístupe do</w:t>
      </w:r>
      <w:r w:rsidR="00FF47F9">
        <w:rPr>
          <w:szCs w:val="24"/>
        </w:rPr>
        <w:t> </w:t>
      </w:r>
      <w:r w:rsidR="00F91E0E">
        <w:rPr>
          <w:szCs w:val="24"/>
        </w:rPr>
        <w:t>DS</w:t>
      </w:r>
      <w:r w:rsidRPr="00294403">
        <w:rPr>
          <w:szCs w:val="24"/>
        </w:rPr>
        <w:t xml:space="preserve"> a  distribúcii elektriny a PDS nenesie zodpovednosť za</w:t>
      </w:r>
      <w:r w:rsidR="0069577C">
        <w:rPr>
          <w:szCs w:val="24"/>
        </w:rPr>
        <w:t> </w:t>
      </w:r>
      <w:r w:rsidRPr="00294403">
        <w:rPr>
          <w:szCs w:val="24"/>
        </w:rPr>
        <w:t xml:space="preserve">prípadné škody spôsobené nesplnením tejto povinnosti </w:t>
      </w:r>
      <w:r w:rsidR="008C0135">
        <w:rPr>
          <w:szCs w:val="24"/>
        </w:rPr>
        <w:t>užívateľa DS</w:t>
      </w:r>
      <w:r w:rsidRPr="00294403">
        <w:rPr>
          <w:szCs w:val="24"/>
        </w:rPr>
        <w:t xml:space="preserve">. </w:t>
      </w:r>
    </w:p>
    <w:p w14:paraId="438BEE7E" w14:textId="09ACE5E1" w:rsidR="00C20C51" w:rsidRPr="00294403" w:rsidRDefault="00C20C51" w:rsidP="00151F43">
      <w:pPr>
        <w:numPr>
          <w:ilvl w:val="2"/>
          <w:numId w:val="14"/>
        </w:numPr>
        <w:tabs>
          <w:tab w:val="num" w:pos="0"/>
        </w:tabs>
        <w:ind w:left="851" w:hanging="851"/>
        <w:rPr>
          <w:szCs w:val="24"/>
        </w:rPr>
      </w:pPr>
      <w:r w:rsidRPr="00294403">
        <w:rPr>
          <w:szCs w:val="24"/>
        </w:rPr>
        <w:t xml:space="preserve">Pri zmenách nainštalovaných spotrebičov v rámci zmluvne dohodnutého príkonu sa užívateľ </w:t>
      </w:r>
      <w:r w:rsidR="00F91E0E">
        <w:rPr>
          <w:szCs w:val="24"/>
        </w:rPr>
        <w:t>DS</w:t>
      </w:r>
      <w:r w:rsidRPr="00294403">
        <w:rPr>
          <w:szCs w:val="24"/>
        </w:rPr>
        <w:t xml:space="preserve"> zaväzuje konzultovať s PDS pripojenie spotrebičov, u ktorých je predpoklad, že môžu nepriaznivo ovplyvniť stabilitu a bezpečnosť sústavy a to najmä spotrebiče s jednorazovou, kolísavou, alebo nelineárnou časovo meniacou sa charakteristikou odberu elektriny, motory s ťažkým rozbehom, spotrebiče s</w:t>
      </w:r>
      <w:r>
        <w:rPr>
          <w:szCs w:val="24"/>
        </w:rPr>
        <w:t> </w:t>
      </w:r>
      <w:r w:rsidRPr="00294403">
        <w:rPr>
          <w:szCs w:val="24"/>
        </w:rPr>
        <w:t>kolísavým odberom elektriny alebo s čiastočným zapínaním a o zváracie prístroje.</w:t>
      </w:r>
    </w:p>
    <w:p w14:paraId="6A492998" w14:textId="1089BE73" w:rsidR="00C20C51" w:rsidRPr="00294403" w:rsidRDefault="00C20C51" w:rsidP="00151F43">
      <w:pPr>
        <w:numPr>
          <w:ilvl w:val="2"/>
          <w:numId w:val="14"/>
        </w:numPr>
        <w:tabs>
          <w:tab w:val="num" w:pos="0"/>
        </w:tabs>
        <w:ind w:left="851" w:hanging="851"/>
        <w:rPr>
          <w:szCs w:val="24"/>
        </w:rPr>
      </w:pPr>
      <w:r w:rsidRPr="00294403">
        <w:rPr>
          <w:szCs w:val="24"/>
        </w:rPr>
        <w:lastRenderedPageBreak/>
        <w:t xml:space="preserve">Užívateľ </w:t>
      </w:r>
      <w:r w:rsidR="00F91E0E">
        <w:rPr>
          <w:szCs w:val="24"/>
        </w:rPr>
        <w:t>DS</w:t>
      </w:r>
      <w:r w:rsidRPr="00294403">
        <w:rPr>
          <w:szCs w:val="24"/>
        </w:rPr>
        <w:t xml:space="preserve"> vykoná také opatrenia, aby PDS mal v každom čase zabezpečený prístup k určenému meradlu, alebo k nemeraným častiam na </w:t>
      </w:r>
      <w:r w:rsidR="00B53349">
        <w:rPr>
          <w:szCs w:val="24"/>
        </w:rPr>
        <w:t>OM</w:t>
      </w:r>
      <w:r w:rsidRPr="00294403">
        <w:rPr>
          <w:szCs w:val="24"/>
        </w:rPr>
        <w:t xml:space="preserve"> pre potreby zistenia údajov o spotrebe na </w:t>
      </w:r>
      <w:r w:rsidR="00B53349">
        <w:rPr>
          <w:szCs w:val="24"/>
        </w:rPr>
        <w:t>OM</w:t>
      </w:r>
      <w:r w:rsidRPr="00294403">
        <w:rPr>
          <w:szCs w:val="24"/>
        </w:rPr>
        <w:t>.</w:t>
      </w:r>
    </w:p>
    <w:p w14:paraId="13CD938C" w14:textId="5A00E6AA"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zabezpečí súhlas vlastníka nehnuteľnosti pre vstup na dotknuté pozemky a do cudzích objektov v rozsahu a spôsobom nevyhnutným pre výkon odpočtu určeného meradla. </w:t>
      </w:r>
    </w:p>
    <w:p w14:paraId="50A227D7" w14:textId="6F9DF18E" w:rsidR="00C20C51" w:rsidRPr="00294403" w:rsidRDefault="00C20C51" w:rsidP="00151F43">
      <w:pPr>
        <w:numPr>
          <w:ilvl w:val="2"/>
          <w:numId w:val="14"/>
        </w:numPr>
        <w:ind w:left="851" w:hanging="851"/>
        <w:rPr>
          <w:szCs w:val="24"/>
        </w:rPr>
      </w:pPr>
      <w:r w:rsidRPr="00294403">
        <w:rPr>
          <w:szCs w:val="24"/>
        </w:rPr>
        <w:t xml:space="preserve">Užívateľ </w:t>
      </w:r>
      <w:r w:rsidR="00F91E0E">
        <w:rPr>
          <w:szCs w:val="24"/>
        </w:rPr>
        <w:t>DS</w:t>
      </w:r>
      <w:r w:rsidRPr="00294403">
        <w:rPr>
          <w:szCs w:val="24"/>
        </w:rPr>
        <w:t xml:space="preserve"> pri každej zmene obchodných alebo technických údajov (napríklad zmena korešpondenčnej adresy) bezodkladne informuje o týchto skutočnostiach PDS, inak má PDS právo na náhradu škody vzniknutej jeho konaním. </w:t>
      </w:r>
    </w:p>
    <w:p w14:paraId="77DF55F8" w14:textId="1948C0B6" w:rsidR="00C20C51" w:rsidRPr="00C555D3" w:rsidRDefault="00C20C51" w:rsidP="00151F43">
      <w:pPr>
        <w:numPr>
          <w:ilvl w:val="2"/>
          <w:numId w:val="14"/>
        </w:numPr>
        <w:tabs>
          <w:tab w:val="num" w:pos="0"/>
        </w:tabs>
        <w:ind w:left="851" w:hanging="851"/>
        <w:rPr>
          <w:szCs w:val="24"/>
        </w:rPr>
      </w:pPr>
      <w:r w:rsidRPr="00294403">
        <w:rPr>
          <w:rFonts w:ascii="TimesNewRomanPSMT" w:hAnsi="TimesNewRomanPSMT" w:cs="TimesNewRomanPSMT"/>
          <w:szCs w:val="24"/>
        </w:rPr>
        <w:t xml:space="preserve">Užívateľ </w:t>
      </w:r>
      <w:r w:rsidR="00F91E0E">
        <w:rPr>
          <w:rFonts w:ascii="TimesNewRomanPSMT" w:hAnsi="TimesNewRomanPSMT" w:cs="TimesNewRomanPSMT"/>
          <w:szCs w:val="24"/>
        </w:rPr>
        <w:t>DS</w:t>
      </w:r>
      <w:r w:rsidRPr="00294403">
        <w:rPr>
          <w:rFonts w:ascii="TimesNewRomanPSMT" w:hAnsi="TimesNewRomanPSMT" w:cs="TimesNewRomanPSMT"/>
          <w:szCs w:val="24"/>
        </w:rPr>
        <w:t xml:space="preserve"> umožní v nevyhnutnom rozsahu </w:t>
      </w:r>
      <w:r w:rsidRPr="00294403">
        <w:rPr>
          <w:szCs w:val="24"/>
        </w:rPr>
        <w:t>PDS</w:t>
      </w:r>
      <w:r w:rsidRPr="00294403">
        <w:rPr>
          <w:rFonts w:ascii="TimesNewRomanPSMT" w:hAnsi="TimesNewRomanPSMT" w:cs="TimesNewRomanPSMT"/>
          <w:szCs w:val="24"/>
        </w:rPr>
        <w:t xml:space="preserve"> kontrolu zariadení a spôsob prevádzkovania zariadení, ktoré môžu ovplyvňovať stabilitu a bezpečnosť sústavy podľa odseku 3.3.6. </w:t>
      </w:r>
    </w:p>
    <w:p w14:paraId="234D7E37" w14:textId="0000042E" w:rsidR="0010455A" w:rsidRPr="0010455A" w:rsidRDefault="0010455A" w:rsidP="00184DE9">
      <w:pPr>
        <w:numPr>
          <w:ilvl w:val="2"/>
          <w:numId w:val="14"/>
        </w:numPr>
        <w:ind w:hanging="834"/>
        <w:rPr>
          <w:szCs w:val="24"/>
        </w:rPr>
      </w:pPr>
      <w:bookmarkStart w:id="56" w:name="_Hlk120875911"/>
      <w:r w:rsidRPr="0010455A">
        <w:rPr>
          <w:szCs w:val="24"/>
        </w:rPr>
        <w:t xml:space="preserve">Užívateľ DS je povinný prevádzkovať len také </w:t>
      </w:r>
      <w:r w:rsidR="00DC44E4">
        <w:rPr>
          <w:szCs w:val="24"/>
        </w:rPr>
        <w:t xml:space="preserve">odberné </w:t>
      </w:r>
      <w:r w:rsidRPr="0010455A">
        <w:rPr>
          <w:szCs w:val="24"/>
        </w:rPr>
        <w:t>elektrické zariadenia</w:t>
      </w:r>
      <w:r w:rsidR="00D204CA">
        <w:rPr>
          <w:szCs w:val="24"/>
        </w:rPr>
        <w:t xml:space="preserve"> alebo </w:t>
      </w:r>
      <w:r w:rsidR="00D204CA" w:rsidRPr="00F51109">
        <w:rPr>
          <w:szCs w:val="24"/>
        </w:rPr>
        <w:t>elektr</w:t>
      </w:r>
      <w:r w:rsidR="00D204CA">
        <w:rPr>
          <w:szCs w:val="24"/>
        </w:rPr>
        <w:t>oenerget</w:t>
      </w:r>
      <w:r w:rsidR="00D204CA" w:rsidRPr="00F51109">
        <w:rPr>
          <w:szCs w:val="24"/>
        </w:rPr>
        <w:t>ické zariadenia</w:t>
      </w:r>
      <w:r w:rsidRPr="0010455A">
        <w:rPr>
          <w:szCs w:val="24"/>
        </w:rPr>
        <w:t>, na ktoré je</w:t>
      </w:r>
      <w:r>
        <w:rPr>
          <w:szCs w:val="24"/>
        </w:rPr>
        <w:t xml:space="preserve"> </w:t>
      </w:r>
      <w:r w:rsidRPr="0010455A">
        <w:rPr>
          <w:szCs w:val="24"/>
        </w:rPr>
        <w:t>vydaný súhlas o zhode, vyhovujú bezpečnosti a požiadavkám príslušných slovenských</w:t>
      </w:r>
      <w:r>
        <w:rPr>
          <w:szCs w:val="24"/>
        </w:rPr>
        <w:t xml:space="preserve"> </w:t>
      </w:r>
      <w:r w:rsidRPr="0010455A">
        <w:rPr>
          <w:szCs w:val="24"/>
        </w:rPr>
        <w:t>a prevzatých EÚ noriem, týkajúcich sa kvalitatívnych parametrov elektrickej energie</w:t>
      </w:r>
      <w:r>
        <w:rPr>
          <w:szCs w:val="24"/>
        </w:rPr>
        <w:t xml:space="preserve"> </w:t>
      </w:r>
      <w:r w:rsidRPr="0010455A">
        <w:rPr>
          <w:szCs w:val="24"/>
        </w:rPr>
        <w:t>a EMC (elektromagnetická kompatibilita) stanovujúcich dovolené spätné vplyvy</w:t>
      </w:r>
      <w:r>
        <w:rPr>
          <w:szCs w:val="24"/>
        </w:rPr>
        <w:t xml:space="preserve"> </w:t>
      </w:r>
      <w:r w:rsidRPr="0010455A">
        <w:rPr>
          <w:szCs w:val="24"/>
        </w:rPr>
        <w:t>do</w:t>
      </w:r>
      <w:r>
        <w:rPr>
          <w:szCs w:val="24"/>
        </w:rPr>
        <w:t> </w:t>
      </w:r>
      <w:r w:rsidRPr="0010455A">
        <w:rPr>
          <w:szCs w:val="24"/>
        </w:rPr>
        <w:t>DS</w:t>
      </w:r>
      <w:r>
        <w:rPr>
          <w:szCs w:val="24"/>
        </w:rPr>
        <w:t>.</w:t>
      </w:r>
    </w:p>
    <w:bookmarkEnd w:id="56"/>
    <w:p w14:paraId="4DF1F664" w14:textId="77777777" w:rsidR="00C20C51" w:rsidRPr="00294403" w:rsidRDefault="00C20C51" w:rsidP="00151F43">
      <w:pPr>
        <w:autoSpaceDE w:val="0"/>
        <w:autoSpaceDN w:val="0"/>
        <w:adjustRightInd w:val="0"/>
        <w:spacing w:before="60"/>
        <w:rPr>
          <w:szCs w:val="24"/>
        </w:rPr>
      </w:pPr>
    </w:p>
    <w:p w14:paraId="5686385D" w14:textId="11EEE1DB" w:rsidR="00C20C51" w:rsidRPr="00141031" w:rsidRDefault="00C20C51" w:rsidP="00151F43">
      <w:pPr>
        <w:pStyle w:val="Nadpis2"/>
        <w:numPr>
          <w:ilvl w:val="1"/>
          <w:numId w:val="14"/>
        </w:numPr>
        <w:ind w:left="851" w:hanging="851"/>
      </w:pPr>
      <w:bookmarkStart w:id="57" w:name="_Toc352935687"/>
      <w:bookmarkStart w:id="58" w:name="_Toc359340634"/>
      <w:bookmarkStart w:id="59" w:name="_Toc354405689"/>
      <w:bookmarkStart w:id="60" w:name="_Toc57296629"/>
      <w:bookmarkStart w:id="61" w:name="_Toc128385301"/>
      <w:r w:rsidRPr="00141031">
        <w:t>Meranie elektriny a vykonávanie odpočtov</w:t>
      </w:r>
      <w:bookmarkEnd w:id="57"/>
      <w:bookmarkEnd w:id="58"/>
      <w:bookmarkEnd w:id="59"/>
      <w:bookmarkEnd w:id="60"/>
      <w:bookmarkEnd w:id="61"/>
    </w:p>
    <w:p w14:paraId="762D200C" w14:textId="0F9213ED" w:rsidR="00C20C51" w:rsidRPr="00294403" w:rsidRDefault="00C20C51" w:rsidP="00C555D3">
      <w:pPr>
        <w:spacing w:before="60"/>
        <w:ind w:left="851" w:hanging="851"/>
        <w:rPr>
          <w:b/>
          <w:u w:val="single"/>
        </w:rPr>
      </w:pPr>
      <w:r w:rsidRPr="00294403">
        <w:rPr>
          <w:szCs w:val="24"/>
        </w:rPr>
        <w:t xml:space="preserve">Meranie elektriny a vykonávanie odpočtov je upravené v kapitole č. </w:t>
      </w:r>
      <w:r w:rsidR="007737DE">
        <w:rPr>
          <w:szCs w:val="24"/>
        </w:rPr>
        <w:t>10</w:t>
      </w:r>
      <w:r w:rsidRPr="00294403">
        <w:rPr>
          <w:szCs w:val="24"/>
        </w:rPr>
        <w:t xml:space="preserve">. tohto PP. </w:t>
      </w:r>
    </w:p>
    <w:p w14:paraId="3C336B83" w14:textId="77777777" w:rsidR="00C20C51" w:rsidRPr="00294403" w:rsidRDefault="00C20C51" w:rsidP="00151F43">
      <w:pPr>
        <w:rPr>
          <w:szCs w:val="24"/>
        </w:rPr>
      </w:pPr>
    </w:p>
    <w:p w14:paraId="1BB063DF" w14:textId="3891730D" w:rsidR="00C20C51" w:rsidRPr="00294403" w:rsidRDefault="00C20C51" w:rsidP="00151F43">
      <w:pPr>
        <w:pStyle w:val="Nadpis2"/>
        <w:numPr>
          <w:ilvl w:val="1"/>
          <w:numId w:val="14"/>
        </w:numPr>
        <w:ind w:left="851" w:hanging="851"/>
      </w:pPr>
      <w:bookmarkStart w:id="62" w:name="_Toc352935688"/>
      <w:bookmarkStart w:id="63" w:name="_Toc359340635"/>
      <w:bookmarkStart w:id="64" w:name="_Toc354405690"/>
      <w:bookmarkStart w:id="65" w:name="_Toc57296630"/>
      <w:bookmarkStart w:id="66" w:name="_Toc128385302"/>
      <w:r w:rsidRPr="00294403">
        <w:t>Platobné a fakturačné podmienky</w:t>
      </w:r>
      <w:bookmarkEnd w:id="62"/>
      <w:bookmarkEnd w:id="63"/>
      <w:bookmarkEnd w:id="64"/>
      <w:bookmarkEnd w:id="65"/>
      <w:bookmarkEnd w:id="66"/>
      <w:r w:rsidRPr="00294403">
        <w:t xml:space="preserve"> </w:t>
      </w:r>
    </w:p>
    <w:p w14:paraId="58F42F56" w14:textId="0721A018" w:rsidR="00C20C51" w:rsidRPr="00294403" w:rsidRDefault="00C20C51" w:rsidP="00151F43">
      <w:pPr>
        <w:numPr>
          <w:ilvl w:val="2"/>
          <w:numId w:val="14"/>
        </w:numPr>
        <w:autoSpaceDE w:val="0"/>
        <w:autoSpaceDN w:val="0"/>
        <w:adjustRightInd w:val="0"/>
        <w:spacing w:before="60"/>
        <w:ind w:left="851" w:hanging="851"/>
        <w:rPr>
          <w:szCs w:val="24"/>
        </w:rPr>
      </w:pPr>
      <w:r w:rsidRPr="00294403">
        <w:rPr>
          <w:szCs w:val="24"/>
        </w:rPr>
        <w:t xml:space="preserve">PDS vystaví užívateľovi </w:t>
      </w:r>
      <w:r w:rsidR="00F91E0E">
        <w:rPr>
          <w:szCs w:val="24"/>
        </w:rPr>
        <w:t>DS</w:t>
      </w:r>
      <w:r w:rsidRPr="00294403">
        <w:rPr>
          <w:szCs w:val="24"/>
        </w:rPr>
        <w:t xml:space="preserve"> faktúru za:</w:t>
      </w:r>
    </w:p>
    <w:p w14:paraId="2AC8E177" w14:textId="401DD269"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 xml:space="preserve">distribúciu elektriny </w:t>
      </w:r>
      <w:r>
        <w:rPr>
          <w:szCs w:val="24"/>
        </w:rPr>
        <w:t>(</w:t>
      </w:r>
      <w:r w:rsidRPr="00294403">
        <w:rPr>
          <w:szCs w:val="24"/>
        </w:rPr>
        <w:t>vrátane prenosu elektriny a str</w:t>
      </w:r>
      <w:r>
        <w:rPr>
          <w:szCs w:val="24"/>
        </w:rPr>
        <w:t>át</w:t>
      </w:r>
      <w:r w:rsidRPr="00294403">
        <w:rPr>
          <w:szCs w:val="24"/>
        </w:rPr>
        <w:t xml:space="preserve"> pri prenose elektriny</w:t>
      </w:r>
      <w:r w:rsidR="00584323">
        <w:rPr>
          <w:szCs w:val="24"/>
        </w:rPr>
        <w:t>)</w:t>
      </w:r>
      <w:r w:rsidRPr="00294403">
        <w:rPr>
          <w:szCs w:val="24"/>
        </w:rPr>
        <w:t>,</w:t>
      </w:r>
    </w:p>
    <w:p w14:paraId="777E694B" w14:textId="6FAFA36F"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straty pri distribúcii elektriny,</w:t>
      </w:r>
    </w:p>
    <w:p w14:paraId="479A64FF"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rezervovanú kapacitu,</w:t>
      </w:r>
    </w:p>
    <w:p w14:paraId="09216321"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prístup do DS,</w:t>
      </w:r>
    </w:p>
    <w:p w14:paraId="60E4B051" w14:textId="50BFCBDD"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odvod do Národného jadrového fondu</w:t>
      </w:r>
      <w:r w:rsidR="00053ED1">
        <w:rPr>
          <w:szCs w:val="24"/>
        </w:rPr>
        <w:t>.</w:t>
      </w:r>
    </w:p>
    <w:p w14:paraId="404D10A2" w14:textId="27B78CDF" w:rsidR="00C20C51" w:rsidRPr="00294403" w:rsidRDefault="00C20C51"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 xml:space="preserve">počas platnosti zmluvy o prístupe do </w:t>
      </w:r>
      <w:r w:rsidR="00F91E0E">
        <w:rPr>
          <w:szCs w:val="24"/>
        </w:rPr>
        <w:t>DS</w:t>
      </w:r>
      <w:r w:rsidRPr="00294403">
        <w:rPr>
          <w:szCs w:val="24"/>
        </w:rPr>
        <w:t xml:space="preserve"> a distribúcii elektriny bude PDS fakturovať užívateľom </w:t>
      </w:r>
      <w:r w:rsidR="00F91E0E">
        <w:rPr>
          <w:szCs w:val="24"/>
        </w:rPr>
        <w:t>DS</w:t>
      </w:r>
      <w:r w:rsidRPr="00294403">
        <w:rPr>
          <w:szCs w:val="24"/>
        </w:rPr>
        <w:t xml:space="preserve"> novú tarifu odo dňa účinnosti rozhodnutia úradu,</w:t>
      </w:r>
      <w:r w:rsidRPr="007918BD">
        <w:rPr>
          <w:szCs w:val="24"/>
        </w:rPr>
        <w:t xml:space="preserve"> </w:t>
      </w:r>
      <w:r>
        <w:rPr>
          <w:szCs w:val="24"/>
        </w:rPr>
        <w:t>alebo iných právnych predpisov</w:t>
      </w:r>
      <w:r w:rsidRPr="00294403">
        <w:rPr>
          <w:szCs w:val="24"/>
        </w:rPr>
        <w:t xml:space="preserve"> ktorým</w:t>
      </w:r>
      <w:r>
        <w:rPr>
          <w:szCs w:val="24"/>
        </w:rPr>
        <w:t>i</w:t>
      </w:r>
      <w:r w:rsidRPr="00294403">
        <w:rPr>
          <w:szCs w:val="24"/>
        </w:rPr>
        <w:t xml:space="preserve"> došlo k zmene tarify. </w:t>
      </w:r>
    </w:p>
    <w:p w14:paraId="4E5BB5AE" w14:textId="7DACE6F3" w:rsidR="00B25AC3" w:rsidRPr="00294403" w:rsidRDefault="00C20C51" w:rsidP="00151F43">
      <w:pPr>
        <w:numPr>
          <w:ilvl w:val="2"/>
          <w:numId w:val="14"/>
        </w:numPr>
        <w:autoSpaceDE w:val="0"/>
        <w:autoSpaceDN w:val="0"/>
        <w:adjustRightInd w:val="0"/>
        <w:ind w:left="851" w:hanging="851"/>
        <w:rPr>
          <w:szCs w:val="24"/>
        </w:rPr>
      </w:pPr>
      <w:r w:rsidRPr="00294403">
        <w:rPr>
          <w:szCs w:val="24"/>
        </w:rPr>
        <w:t>Pri mesačnom fakturačnom cykle PDS vystaví faktúru najneskôr do 15</w:t>
      </w:r>
      <w:r>
        <w:rPr>
          <w:szCs w:val="24"/>
        </w:rPr>
        <w:t>.</w:t>
      </w:r>
      <w:r w:rsidRPr="00294403">
        <w:rPr>
          <w:szCs w:val="24"/>
        </w:rPr>
        <w:t xml:space="preserve"> dňa </w:t>
      </w:r>
      <w:r w:rsidRPr="00294403">
        <w:rPr>
          <w:szCs w:val="24"/>
        </w:rPr>
        <w:br/>
        <w:t>od skončenia kalendárneho mesiaca, v ktorom bolo poskytnuté plnenie. Pri ročnom fakturačnom cykle PDS vystaví faktúru najneskôr do 15</w:t>
      </w:r>
      <w:r>
        <w:rPr>
          <w:szCs w:val="24"/>
        </w:rPr>
        <w:t>.</w:t>
      </w:r>
      <w:r w:rsidRPr="00294403">
        <w:rPr>
          <w:szCs w:val="24"/>
        </w:rPr>
        <w:t xml:space="preserve"> februára </w:t>
      </w:r>
      <w:r w:rsidR="008C0135" w:rsidRPr="008C0135">
        <w:rPr>
          <w:szCs w:val="24"/>
        </w:rPr>
        <w:t>roka nasledujúceho po roku</w:t>
      </w:r>
      <w:r w:rsidRPr="00294403">
        <w:rPr>
          <w:szCs w:val="24"/>
        </w:rPr>
        <w:t xml:space="preserve">, v ktorom bolo uskutočnené plnenie. Za všetky plnenia v príslušnom fakturačnom cykle sa vystavuje jedna faktúra za všetky plnenia. </w:t>
      </w:r>
    </w:p>
    <w:p w14:paraId="48F547A8" w14:textId="77777777"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rFonts w:ascii="TimesNewRomanPSMT" w:hAnsi="TimesNewRomanPSMT" w:cs="TimesNewRomanPSMT"/>
          <w:szCs w:val="24"/>
          <w:lang w:eastAsia="sk-SK"/>
        </w:rPr>
        <w:t>Podľa zákona č. 222/2004 Z. z. o dani z pridanej hodnoty v </w:t>
      </w:r>
      <w:r w:rsidRPr="00B25AC3">
        <w:rPr>
          <w:szCs w:val="24"/>
          <w:lang w:eastAsia="sk-SK"/>
        </w:rPr>
        <w:t>znení neskorších predpisov sú služby a dodanie tovaru PDS</w:t>
      </w:r>
      <w:r w:rsidRPr="00B25AC3">
        <w:rPr>
          <w:rFonts w:ascii="TimesNewRomanPSMT" w:hAnsi="TimesNewRomanPSMT" w:cs="TimesNewRomanPSMT"/>
          <w:szCs w:val="24"/>
          <w:lang w:eastAsia="sk-SK"/>
        </w:rPr>
        <w:t xml:space="preserve"> považované za opakované dodanie tovaru a služieb. </w:t>
      </w:r>
      <w:r w:rsidRPr="00B25AC3">
        <w:rPr>
          <w:szCs w:val="24"/>
        </w:rPr>
        <w:t xml:space="preserve">K tarifám bude pripočítaná DPH podľa účinného právneho predpisu upravujúceho výšku DPH ku dňu dodania zdaniteľného plnenia. </w:t>
      </w:r>
    </w:p>
    <w:p w14:paraId="04CADDA3" w14:textId="6D250690" w:rsidR="00C20C51" w:rsidRPr="00294403" w:rsidRDefault="00C20C51" w:rsidP="00151F43">
      <w:pPr>
        <w:numPr>
          <w:ilvl w:val="2"/>
          <w:numId w:val="14"/>
        </w:numPr>
        <w:autoSpaceDE w:val="0"/>
        <w:autoSpaceDN w:val="0"/>
        <w:adjustRightInd w:val="0"/>
        <w:ind w:left="851" w:hanging="851"/>
        <w:rPr>
          <w:szCs w:val="24"/>
        </w:rPr>
      </w:pPr>
      <w:r w:rsidRPr="00294403">
        <w:rPr>
          <w:szCs w:val="24"/>
        </w:rPr>
        <w:lastRenderedPageBreak/>
        <w:t xml:space="preserve">Užívateľ </w:t>
      </w:r>
      <w:r w:rsidR="00F91E0E">
        <w:rPr>
          <w:szCs w:val="24"/>
        </w:rPr>
        <w:t>DS</w:t>
      </w:r>
      <w:r w:rsidRPr="00294403">
        <w:rPr>
          <w:szCs w:val="24"/>
        </w:rPr>
        <w:t xml:space="preserve"> platí PDS zálohy v zmluvne dohodnutej výške a v zmluvne dohodnutých termínoch. </w:t>
      </w:r>
    </w:p>
    <w:p w14:paraId="75A57560" w14:textId="4079C01E"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w:t>
      </w:r>
    </w:p>
    <w:p w14:paraId="6794E8CC" w14:textId="19CC17D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zaplatí najneskôr do 15</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kalendárneho dňa v mesiaci sumu rovnajúcu sa minimálne 80 % </w:t>
      </w:r>
      <w:r>
        <w:rPr>
          <w:rFonts w:ascii="TimesNewRomanPSMT" w:hAnsi="TimesNewRomanPSMT" w:cs="TimesNewRomanPSMT"/>
          <w:szCs w:val="24"/>
          <w:lang w:eastAsia="sk-SK"/>
        </w:rPr>
        <w:t xml:space="preserve">platby vyrátanej na základe </w:t>
      </w:r>
      <w:r w:rsidRPr="00294403">
        <w:rPr>
          <w:rFonts w:ascii="TimesNewRomanPSMT" w:hAnsi="TimesNewRomanPSMT" w:cs="TimesNewRomanPSMT"/>
          <w:szCs w:val="24"/>
          <w:lang w:eastAsia="sk-SK"/>
        </w:rPr>
        <w:t xml:space="preserve">predpokladanej mesačnej spotreby, ktorá môže byť uhradená najviac v troch splátkach. </w:t>
      </w:r>
    </w:p>
    <w:p w14:paraId="5BAB1A6E" w14:textId="62B09CDB" w:rsidR="00B25AC3" w:rsidRPr="001C41BD"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užívateľovi </w:t>
      </w:r>
      <w:r w:rsidR="00F91E0E">
        <w:rPr>
          <w:szCs w:val="24"/>
        </w:rPr>
        <w:t>DS</w:t>
      </w:r>
      <w:r w:rsidRPr="00294403">
        <w:rPr>
          <w:szCs w:val="24"/>
        </w:rPr>
        <w:t xml:space="preserve"> bezhotovostným prevodom na jeho účet v lehote splatnosti dohodnutej v</w:t>
      </w:r>
      <w:r w:rsidR="00FF3D94">
        <w:rPr>
          <w:szCs w:val="24"/>
        </w:rPr>
        <w:t> </w:t>
      </w:r>
      <w:r w:rsidRPr="00294403">
        <w:rPr>
          <w:szCs w:val="24"/>
        </w:rPr>
        <w:t>zmluve</w:t>
      </w:r>
      <w:r w:rsidR="00FF3D94">
        <w:rPr>
          <w:szCs w:val="24"/>
        </w:rPr>
        <w:t xml:space="preserve"> </w:t>
      </w:r>
      <w:r w:rsidR="00FF3D94" w:rsidRPr="00AF550D">
        <w:rPr>
          <w:szCs w:val="24"/>
        </w:rPr>
        <w:t xml:space="preserve">o prístupe do </w:t>
      </w:r>
      <w:r w:rsidR="00F91E0E" w:rsidRPr="00AF550D">
        <w:rPr>
          <w:szCs w:val="24"/>
        </w:rPr>
        <w:t>DS</w:t>
      </w:r>
      <w:r w:rsidR="00FF3D94" w:rsidRPr="00AF550D">
        <w:rPr>
          <w:szCs w:val="24"/>
        </w:rPr>
        <w:t xml:space="preserve"> a distribúcii elektriny</w:t>
      </w:r>
      <w:r w:rsidRPr="00294403">
        <w:rPr>
          <w:szCs w:val="24"/>
        </w:rPr>
        <w:t>, alebo ich po vzájomnej dohode môže započítať so splatnými pohľadávkami, alebo s budúcimi pohľadávkami.</w:t>
      </w:r>
    </w:p>
    <w:p w14:paraId="4864336E" w14:textId="22E98A26"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szCs w:val="24"/>
        </w:rPr>
        <w:t>PDS zverejňuje na svojom webovom sídle platné cenníky všetkých služieb a tovarov pred nadobudnutím ich účinnosti.</w:t>
      </w:r>
    </w:p>
    <w:p w14:paraId="4715E08C" w14:textId="0303E08E" w:rsidR="00C20C51" w:rsidRPr="005524AD" w:rsidRDefault="00C20C51" w:rsidP="00151F43">
      <w:pPr>
        <w:autoSpaceDE w:val="0"/>
        <w:autoSpaceDN w:val="0"/>
        <w:adjustRightInd w:val="0"/>
        <w:ind w:left="851"/>
        <w:rPr>
          <w:szCs w:val="24"/>
        </w:rPr>
      </w:pPr>
      <w:r w:rsidRPr="001757DA">
        <w:rPr>
          <w:szCs w:val="24"/>
        </w:rPr>
        <w:t>PDS je</w:t>
      </w:r>
      <w:r w:rsidRPr="001757DA">
        <w:rPr>
          <w:szCs w:val="24"/>
          <w:lang w:eastAsia="sk-SK"/>
        </w:rPr>
        <w:t xml:space="preserve"> povinný zverejniť na svojom webovom sídle alebo iným vhodným spôsobom,</w:t>
      </w:r>
      <w:r w:rsidR="00141031">
        <w:rPr>
          <w:szCs w:val="24"/>
          <w:lang w:eastAsia="sk-SK"/>
        </w:rPr>
        <w:t xml:space="preserve"> </w:t>
      </w:r>
      <w:r w:rsidRPr="001757DA">
        <w:rPr>
          <w:szCs w:val="24"/>
          <w:lang w:eastAsia="sk-SK"/>
        </w:rPr>
        <w:t>ktorý zaručuje prístup verejnosti, cenu za regulovanú činnosť, ktorá podlieha cenovej regulácii vrátane podmienok jej uplatnenia do troch pracovných dní odo dňa doručenia cenového rozhodnutia</w:t>
      </w:r>
      <w:r w:rsidRPr="005524AD">
        <w:rPr>
          <w:szCs w:val="24"/>
        </w:rPr>
        <w:t>.</w:t>
      </w:r>
    </w:p>
    <w:p w14:paraId="2D542FAE" w14:textId="0A24851B"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4"/>
      </w:r>
      <w:r w:rsidRPr="00294403">
        <w:rPr>
          <w:szCs w:val="24"/>
        </w:rPr>
        <w:t>). Splatnosť úroku z omeškania je rovnaká a</w:t>
      </w:r>
      <w:r w:rsidRPr="00AF550D">
        <w:rPr>
          <w:szCs w:val="24"/>
        </w:rPr>
        <w:t>ko splatnosť faktúry uvedená v</w:t>
      </w:r>
      <w:r w:rsidR="00FF3D94" w:rsidRPr="00AF550D">
        <w:rPr>
          <w:szCs w:val="24"/>
        </w:rPr>
        <w:t> </w:t>
      </w:r>
      <w:r w:rsidRPr="00AF550D">
        <w:rPr>
          <w:szCs w:val="24"/>
        </w:rPr>
        <w:t>zmluve</w:t>
      </w:r>
      <w:r w:rsidR="00FF3D94" w:rsidRPr="00AF550D">
        <w:rPr>
          <w:szCs w:val="24"/>
        </w:rPr>
        <w:t xml:space="preserve"> </w:t>
      </w:r>
      <w:r w:rsidR="00FF3D94" w:rsidRPr="00C555D3">
        <w:t xml:space="preserve">o prístupe do </w:t>
      </w:r>
      <w:r w:rsidR="00F91E0E" w:rsidRPr="00C555D3">
        <w:t>DS</w:t>
      </w:r>
      <w:r w:rsidR="00FF3D94" w:rsidRPr="00C555D3">
        <w:t xml:space="preserve"> a distribúcii elektriny</w:t>
      </w:r>
      <w:r w:rsidRPr="00AF550D">
        <w:rPr>
          <w:szCs w:val="24"/>
        </w:rPr>
        <w:t>.</w:t>
      </w:r>
      <w:r w:rsidRPr="00294403">
        <w:rPr>
          <w:szCs w:val="24"/>
        </w:rPr>
        <w:t xml:space="preserve"> </w:t>
      </w:r>
    </w:p>
    <w:p w14:paraId="11B5F15E" w14:textId="12146CD6"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 za</w:t>
      </w:r>
      <w:r w:rsidR="00151F43">
        <w:rPr>
          <w:szCs w:val="24"/>
        </w:rPr>
        <w:t> </w:t>
      </w:r>
      <w:r w:rsidRPr="00294403">
        <w:rPr>
          <w:szCs w:val="24"/>
        </w:rPr>
        <w:t xml:space="preserve">obdobie, ktorého sa záloha týkala. </w:t>
      </w:r>
    </w:p>
    <w:p w14:paraId="0BF95DBF" w14:textId="34A005B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 najmä peňažnou poštovou poukážkou, vkladom na účet alebo súhlasom s inkasom.</w:t>
      </w:r>
    </w:p>
    <w:p w14:paraId="788E1D82" w14:textId="1F0FF263"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poukáže platbu s nesprávnym variabilným symbolom, konštantným symbolom alebo špecifickým symbolom, alebo ju poukáže na iný bankový účet PDS, ako je uvedený na faktúre, PDS ho o tejto skutočnosti bezodkladne informuje, pričom užívateľ </w:t>
      </w:r>
      <w:r w:rsidR="00F91E0E">
        <w:rPr>
          <w:szCs w:val="24"/>
        </w:rPr>
        <w:t>DS</w:t>
      </w:r>
      <w:r w:rsidRPr="00294403">
        <w:rPr>
          <w:szCs w:val="24"/>
        </w:rPr>
        <w:t xml:space="preserve"> musí vykonať nápravu najneskôr do</w:t>
      </w:r>
      <w:r w:rsidR="0069577C">
        <w:rPr>
          <w:szCs w:val="24"/>
        </w:rPr>
        <w:t> </w:t>
      </w:r>
      <w:r w:rsidRPr="00294403">
        <w:rPr>
          <w:szCs w:val="24"/>
        </w:rPr>
        <w:t>5</w:t>
      </w:r>
      <w:r w:rsidR="0069577C">
        <w:rPr>
          <w:szCs w:val="24"/>
        </w:rPr>
        <w:t> </w:t>
      </w:r>
      <w:r w:rsidRPr="00294403">
        <w:rPr>
          <w:szCs w:val="24"/>
        </w:rPr>
        <w:t>dní od obdržania tejto informácie.</w:t>
      </w:r>
    </w:p>
    <w:p w14:paraId="7F0EFC1C" w14:textId="08B04E21"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žiada zasielať faktúry na inú adresu, ako je adresa jeho sídla, uvedie sa táto skutočnosť v zmluve o prístupe do </w:t>
      </w:r>
      <w:r w:rsidR="00F91E0E">
        <w:rPr>
          <w:szCs w:val="24"/>
        </w:rPr>
        <w:t>DS</w:t>
      </w:r>
      <w:r w:rsidRPr="00294403">
        <w:rPr>
          <w:szCs w:val="24"/>
        </w:rPr>
        <w:t xml:space="preserve"> a distribúcii elektriny. </w:t>
      </w:r>
    </w:p>
    <w:p w14:paraId="7CEAAFFC" w14:textId="3A56E77F"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nie je zároveň dodávateľom a má viacero </w:t>
      </w:r>
      <w:r w:rsidR="00B53349">
        <w:rPr>
          <w:szCs w:val="24"/>
        </w:rPr>
        <w:t>OM</w:t>
      </w:r>
      <w:r w:rsidRPr="00294403">
        <w:rPr>
          <w:szCs w:val="24"/>
        </w:rPr>
        <w:t xml:space="preserve">, môže vyhotoviť PDS jednu spoločnú faktúru za všetky </w:t>
      </w:r>
      <w:r w:rsidR="009C248F">
        <w:rPr>
          <w:szCs w:val="24"/>
        </w:rPr>
        <w:t>OM</w:t>
      </w:r>
      <w:r w:rsidRPr="00294403">
        <w:rPr>
          <w:szCs w:val="24"/>
        </w:rPr>
        <w:t xml:space="preserve">. </w:t>
      </w:r>
    </w:p>
    <w:p w14:paraId="526E5374" w14:textId="66EB17F9"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lastRenderedPageBreak/>
        <w:t xml:space="preserve">V prípade, že užívateľ </w:t>
      </w:r>
      <w:r w:rsidR="00F91E0E">
        <w:rPr>
          <w:szCs w:val="24"/>
        </w:rPr>
        <w:t>DS</w:t>
      </w:r>
      <w:r w:rsidRPr="00294403">
        <w:rPr>
          <w:szCs w:val="24"/>
        </w:rPr>
        <w:t xml:space="preserve"> je v omeškaní s úhradou záväzku, PDS mu zašle písomnú upomienku s výzvou na zaplatenie na dohodnutú adresu pre zasielanie faktúr. Poplatok za upomienku podľa platného cenníka PDS, zverejneného na webovom sídle PDS, uhrádza užívateľ </w:t>
      </w:r>
      <w:r w:rsidR="00F91E0E">
        <w:rPr>
          <w:szCs w:val="24"/>
        </w:rPr>
        <w:t>DS</w:t>
      </w:r>
      <w:r w:rsidRPr="00294403">
        <w:rPr>
          <w:szCs w:val="24"/>
        </w:rPr>
        <w:t xml:space="preserve">. V prípade neuhradenia dlžnej sumy v lehote uvedenej v upomienke, počítanej odo dňa doručenia upomienky, je PDS oprávnený podľa § 31 ods. 1 písm. e) zákona o energetike prerušiť užívateľovi </w:t>
      </w:r>
      <w:r w:rsidR="00F91E0E">
        <w:rPr>
          <w:szCs w:val="24"/>
        </w:rPr>
        <w:t>DS</w:t>
      </w:r>
      <w:r w:rsidRPr="00294403">
        <w:rPr>
          <w:szCs w:val="24"/>
        </w:rPr>
        <w:t xml:space="preserve"> distribúciu elektriny.</w:t>
      </w:r>
    </w:p>
    <w:p w14:paraId="6D845B2F" w14:textId="64038A7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 ods</w:t>
      </w:r>
      <w:r>
        <w:rPr>
          <w:szCs w:val="24"/>
        </w:rPr>
        <w:t>.</w:t>
      </w:r>
      <w:r w:rsidRPr="00294403">
        <w:rPr>
          <w:szCs w:val="24"/>
        </w:rPr>
        <w:t xml:space="preserve"> 3.5.1</w:t>
      </w:r>
      <w:r w:rsidR="00151F43">
        <w:rPr>
          <w:szCs w:val="24"/>
        </w:rPr>
        <w:t xml:space="preserve"> </w:t>
      </w:r>
      <w:r w:rsidRPr="00294403">
        <w:rPr>
          <w:szCs w:val="24"/>
        </w:rPr>
        <w:t xml:space="preserve">aj informáciu o vyhodnotení plnenia štandardov kvality podľa vyhlášky </w:t>
      </w:r>
      <w:r>
        <w:rPr>
          <w:szCs w:val="24"/>
        </w:rPr>
        <w:t>o štandardoch kvality</w:t>
      </w:r>
      <w:r w:rsidRPr="00294403">
        <w:rPr>
          <w:szCs w:val="24"/>
        </w:rPr>
        <w:t>, kde je uverejnené vyhodnotenie štandardov kvality.</w:t>
      </w:r>
    </w:p>
    <w:p w14:paraId="09AB164F" w14:textId="1EAFDC01" w:rsidR="00C20C51" w:rsidRPr="00BF2C20" w:rsidRDefault="00C20C51" w:rsidP="00151F43">
      <w:pPr>
        <w:numPr>
          <w:ilvl w:val="2"/>
          <w:numId w:val="14"/>
        </w:numPr>
        <w:autoSpaceDE w:val="0"/>
        <w:autoSpaceDN w:val="0"/>
        <w:adjustRightInd w:val="0"/>
        <w:ind w:left="851" w:hanging="851"/>
        <w:rPr>
          <w:rFonts w:ascii="TimesNewRomanPSMT" w:hAnsi="TimesNewRomanPSMT" w:cs="TimesNewRomanPSMT"/>
          <w:sz w:val="28"/>
          <w:szCs w:val="24"/>
          <w:lang w:eastAsia="sk-SK"/>
        </w:rPr>
      </w:pPr>
      <w:r w:rsidRPr="00294403">
        <w:t xml:space="preserve">Prekročenie kapacity, dodávky alebo odberu jalovej elektriny </w:t>
      </w:r>
      <w:r>
        <w:t xml:space="preserve">alebo nedodržanie predpísanej hodnoty účinníka </w:t>
      </w:r>
      <w:r w:rsidRPr="00294403">
        <w:t xml:space="preserve">na </w:t>
      </w:r>
      <w:r w:rsidR="00B53349">
        <w:t>OM</w:t>
      </w:r>
      <w:r w:rsidRPr="00294403">
        <w:t xml:space="preserve"> alebo </w:t>
      </w:r>
      <w:proofErr w:type="spellStart"/>
      <w:r w:rsidR="00AD6716">
        <w:t>OdM</w:t>
      </w:r>
      <w:proofErr w:type="spellEnd"/>
      <w:r w:rsidRPr="00294403">
        <w:t xml:space="preserve"> zraniteľného odberateľa podľa § 2 písm. </w:t>
      </w:r>
      <w:r w:rsidR="00034F5F">
        <w:t>k</w:t>
      </w:r>
      <w:r w:rsidRPr="00294403">
        <w:t xml:space="preserve">) zákona </w:t>
      </w:r>
      <w:r w:rsidRPr="00D52491">
        <w:rPr>
          <w:bCs/>
          <w:szCs w:val="24"/>
        </w:rPr>
        <w:t xml:space="preserve">č. 250/2012 Z. z. o regulácii v sieťových odvetviach </w:t>
      </w:r>
      <w:r w:rsidRPr="00BD2749">
        <w:rPr>
          <w:szCs w:val="24"/>
        </w:rPr>
        <w:t xml:space="preserve">(ďalej len „zákon o </w:t>
      </w:r>
      <w:r>
        <w:rPr>
          <w:szCs w:val="24"/>
        </w:rPr>
        <w:t>regulácii</w:t>
      </w:r>
      <w:r w:rsidRPr="00BD2749">
        <w:rPr>
          <w:szCs w:val="24"/>
        </w:rPr>
        <w:t>“)</w:t>
      </w:r>
      <w:r w:rsidRPr="00294403">
        <w:t xml:space="preserve"> nie je obsahom vyúčtovania distribúcie elektriny</w:t>
      </w:r>
      <w:r>
        <w:t xml:space="preserve"> na napäťovej úrovni nízkeho napätia (NN)</w:t>
      </w:r>
      <w:r w:rsidRPr="00294403">
        <w:t>.</w:t>
      </w:r>
    </w:p>
    <w:p w14:paraId="03838E79" w14:textId="5B97D439" w:rsidR="00C20C51" w:rsidRPr="00E1638E" w:rsidRDefault="00C20C51" w:rsidP="00151F43">
      <w:pPr>
        <w:numPr>
          <w:ilvl w:val="2"/>
          <w:numId w:val="14"/>
        </w:numPr>
        <w:autoSpaceDE w:val="0"/>
        <w:autoSpaceDN w:val="0"/>
        <w:adjustRightInd w:val="0"/>
        <w:ind w:left="851" w:hanging="851"/>
        <w:rPr>
          <w:rFonts w:ascii="TimesNewRomanPSMT" w:hAnsi="TimesNewRomanPSMT" w:cs="TimesNewRomanPSMT"/>
          <w:color w:val="000000" w:themeColor="text1"/>
          <w:sz w:val="28"/>
          <w:szCs w:val="24"/>
          <w:lang w:eastAsia="sk-SK"/>
        </w:rPr>
      </w:pPr>
      <w:r w:rsidRPr="00C30BF2">
        <w:rPr>
          <w:color w:val="000000" w:themeColor="text1"/>
          <w:szCs w:val="24"/>
        </w:rPr>
        <w:t>Distribúcia elektriny a dodávka elektriny do spoločných častí a spoločných zariadení bytového domu tvoriacich OM bytového domu, ktoré je spojené výlučne s užívaním bytov, nebytových priestorov alebo spoločných častí a spoločných zariadení bytového domu len domácnosťami, sa považuje za distribúciu elektriny a dodávku elektriny pre</w:t>
      </w:r>
      <w:r w:rsidR="00A61BC7">
        <w:rPr>
          <w:color w:val="000000" w:themeColor="text1"/>
          <w:szCs w:val="24"/>
        </w:rPr>
        <w:t> </w:t>
      </w:r>
      <w:r w:rsidRPr="00C30BF2">
        <w:rPr>
          <w:color w:val="000000" w:themeColor="text1"/>
          <w:szCs w:val="24"/>
        </w:rPr>
        <w:t>odberateľa elektriny v</w:t>
      </w:r>
      <w:r w:rsidR="00E1638E" w:rsidRPr="00E1638E">
        <w:rPr>
          <w:color w:val="000000" w:themeColor="text1"/>
          <w:szCs w:val="24"/>
        </w:rPr>
        <w:t> </w:t>
      </w:r>
      <w:r w:rsidRPr="00E1638E">
        <w:rPr>
          <w:color w:val="000000" w:themeColor="text1"/>
          <w:szCs w:val="24"/>
        </w:rPr>
        <w:t>domácnosti</w:t>
      </w:r>
      <w:r w:rsidR="00E1638E" w:rsidRPr="00E1638E">
        <w:rPr>
          <w:color w:val="000000" w:themeColor="text1"/>
          <w:szCs w:val="24"/>
        </w:rPr>
        <w:t>.</w:t>
      </w:r>
    </w:p>
    <w:p w14:paraId="68FD6D27" w14:textId="77777777" w:rsidR="00C20C51" w:rsidRPr="00294403" w:rsidRDefault="00C20C51" w:rsidP="00C555D3">
      <w:pPr>
        <w:pStyle w:val="Zkladntext"/>
        <w:jc w:val="left"/>
        <w:rPr>
          <w:rFonts w:ascii="TimesNewRomanPSMT" w:hAnsi="TimesNewRomanPSMT" w:cs="TimesNewRomanPSMT"/>
          <w:lang w:eastAsia="sk-SK"/>
        </w:rPr>
      </w:pPr>
    </w:p>
    <w:p w14:paraId="5D517005" w14:textId="2734FCB5" w:rsidR="00C20C51" w:rsidRPr="00294403" w:rsidRDefault="00141031" w:rsidP="00151F43">
      <w:pPr>
        <w:pStyle w:val="Nadpis2"/>
        <w:numPr>
          <w:ilvl w:val="1"/>
          <w:numId w:val="14"/>
        </w:numPr>
        <w:ind w:left="851" w:hanging="851"/>
      </w:pPr>
      <w:bookmarkStart w:id="67" w:name="_Toc352935690"/>
      <w:bookmarkStart w:id="68" w:name="_Toc359340636"/>
      <w:bookmarkStart w:id="69" w:name="_Toc354405691"/>
      <w:bookmarkStart w:id="70" w:name="_Toc57296631"/>
      <w:r>
        <w:t xml:space="preserve"> </w:t>
      </w:r>
      <w:bookmarkStart w:id="71" w:name="_Toc128385303"/>
      <w:r w:rsidR="00C20C51" w:rsidRPr="00294403">
        <w:t>Obmedzenie a prerušenie distribúcie elektriny</w:t>
      </w:r>
      <w:bookmarkEnd w:id="67"/>
      <w:bookmarkEnd w:id="68"/>
      <w:bookmarkEnd w:id="69"/>
      <w:bookmarkEnd w:id="70"/>
      <w:bookmarkEnd w:id="71"/>
    </w:p>
    <w:p w14:paraId="18435D84" w14:textId="41C7B54E"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PDS má právo obmedziť alebo prerušiť distribúciu elektriny v prípadoch uvedených v</w:t>
      </w:r>
      <w:r w:rsidR="00FF47F9">
        <w:rPr>
          <w:rFonts w:ascii="Times New Roman" w:hAnsi="Times New Roman"/>
          <w:lang w:val="sk-SK"/>
        </w:rPr>
        <w:t> </w:t>
      </w:r>
      <w:r w:rsidRPr="00294403">
        <w:rPr>
          <w:rFonts w:ascii="Times New Roman" w:hAnsi="Times New Roman"/>
          <w:lang w:val="sk-SK"/>
        </w:rPr>
        <w:t xml:space="preserve">§ 31 ods. 1 písm. e) zákona o energetike. </w:t>
      </w:r>
    </w:p>
    <w:p w14:paraId="6B67416E" w14:textId="258343FC"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 xml:space="preserve">Informácie o plánovanom obmedzení alebo prerušení distribúcie elektriny sa oznamujú miestne obvyklým spôsobom a na webovom sídle PDS. </w:t>
      </w:r>
    </w:p>
    <w:p w14:paraId="734606CE" w14:textId="4B930603" w:rsidR="00C20C51" w:rsidRPr="00E1638E" w:rsidRDefault="00C20C51" w:rsidP="00C555D3">
      <w:pPr>
        <w:pStyle w:val="Zkladntext"/>
        <w:numPr>
          <w:ilvl w:val="2"/>
          <w:numId w:val="11"/>
        </w:numPr>
        <w:tabs>
          <w:tab w:val="clear" w:pos="1568"/>
        </w:tabs>
        <w:spacing w:before="120"/>
        <w:ind w:left="851" w:hanging="851"/>
        <w:jc w:val="both"/>
        <w:rPr>
          <w:rFonts w:ascii="Times New Roman" w:hAnsi="Times New Roman"/>
          <w:color w:val="000000" w:themeColor="text1"/>
          <w:lang w:val="sk-SK"/>
        </w:rPr>
      </w:pPr>
      <w:r w:rsidRPr="00E1638E">
        <w:rPr>
          <w:rFonts w:ascii="Times New Roman" w:hAnsi="Times New Roman"/>
          <w:color w:val="000000" w:themeColor="text1"/>
          <w:lang w:val="sk-SK"/>
        </w:rPr>
        <w:t xml:space="preserve">PDS oznamuje začiatok plánovaného obmedzenia alebo prerušenia distribúcie elektriny a dobu trvania obmedzenia alebo prerušenia distribúcie elektriny do </w:t>
      </w:r>
      <w:r w:rsidR="00B53349">
        <w:rPr>
          <w:rFonts w:ascii="Times New Roman" w:hAnsi="Times New Roman"/>
          <w:color w:val="000000" w:themeColor="text1"/>
          <w:lang w:val="sk-SK"/>
        </w:rPr>
        <w:t>OM</w:t>
      </w:r>
      <w:r w:rsidRPr="00E1638E">
        <w:rPr>
          <w:rFonts w:ascii="Times New Roman" w:hAnsi="Times New Roman"/>
          <w:color w:val="000000" w:themeColor="text1"/>
          <w:lang w:val="sk-SK"/>
        </w:rPr>
        <w:t xml:space="preserve"> pripojených na napäťovej úrovni VVN a VN užívateľovi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ak má uzatvorenú zmluvu o prístupe do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 distribúcii elektriny</w:t>
      </w:r>
      <w:r w:rsidR="00E1638E" w:rsidRPr="00E1638E">
        <w:rPr>
          <w:rFonts w:ascii="Times New Roman" w:hAnsi="Times New Roman"/>
          <w:color w:val="000000" w:themeColor="text1"/>
          <w:lang w:val="sk-SK"/>
        </w:rPr>
        <w:t>.</w:t>
      </w:r>
    </w:p>
    <w:p w14:paraId="607FF1C3" w14:textId="77777777" w:rsidR="00C20C51" w:rsidRPr="00294403" w:rsidRDefault="00C20C51" w:rsidP="00C555D3">
      <w:pPr>
        <w:pStyle w:val="Zkladntext"/>
        <w:jc w:val="both"/>
        <w:rPr>
          <w:rFonts w:ascii="Times New Roman" w:hAnsi="Times New Roman"/>
          <w:lang w:val="sk-SK"/>
        </w:rPr>
      </w:pPr>
    </w:p>
    <w:p w14:paraId="276AB975" w14:textId="070FCDCC" w:rsidR="00C20C51" w:rsidRPr="00294403" w:rsidRDefault="00C20C51" w:rsidP="00151F43">
      <w:pPr>
        <w:pStyle w:val="Nadpis2"/>
        <w:numPr>
          <w:ilvl w:val="1"/>
          <w:numId w:val="14"/>
        </w:numPr>
        <w:ind w:left="851" w:hanging="851"/>
      </w:pPr>
      <w:bookmarkStart w:id="72" w:name="_Toc352935691"/>
      <w:bookmarkStart w:id="73" w:name="_Toc359340637"/>
      <w:bookmarkStart w:id="74" w:name="_Toc354405692"/>
      <w:bookmarkStart w:id="75" w:name="_Toc57296632"/>
      <w:bookmarkStart w:id="76" w:name="_Toc128385304"/>
      <w:r w:rsidRPr="00294403">
        <w:t>Ukončenie a zánik zmluvy o prístupe do distribučnej sústavy a</w:t>
      </w:r>
      <w:r w:rsidR="00023C73">
        <w:t xml:space="preserve"> </w:t>
      </w:r>
      <w:r w:rsidRPr="00294403">
        <w:t>distribúcii elektriny</w:t>
      </w:r>
      <w:bookmarkEnd w:id="72"/>
      <w:bookmarkEnd w:id="73"/>
      <w:bookmarkEnd w:id="74"/>
      <w:bookmarkEnd w:id="75"/>
      <w:bookmarkEnd w:id="76"/>
      <w:r w:rsidR="00D374CC">
        <w:t xml:space="preserve">   </w:t>
      </w:r>
    </w:p>
    <w:p w14:paraId="44597B65" w14:textId="124C9AF7" w:rsidR="00C20C51" w:rsidRPr="00294403" w:rsidRDefault="00C20C51" w:rsidP="00C555D3">
      <w:pPr>
        <w:pStyle w:val="Zkladntext"/>
        <w:numPr>
          <w:ilvl w:val="2"/>
          <w:numId w:val="14"/>
        </w:numPr>
        <w:spacing w:before="120"/>
        <w:ind w:hanging="834"/>
        <w:jc w:val="both"/>
        <w:rPr>
          <w:rFonts w:ascii="Times New Roman" w:hAnsi="Times New Roman"/>
          <w:lang w:val="sk-SK"/>
        </w:rPr>
      </w:pPr>
      <w:r w:rsidRPr="00294403">
        <w:rPr>
          <w:rFonts w:ascii="Times New Roman" w:hAnsi="Times New Roman"/>
          <w:lang w:val="sk-SK"/>
        </w:rPr>
        <w:t xml:space="preserve">Ak je zmluva o prístupe do </w:t>
      </w:r>
      <w:r w:rsidR="00F91E0E">
        <w:rPr>
          <w:rFonts w:ascii="Times New Roman" w:hAnsi="Times New Roman"/>
          <w:lang w:val="sk-SK"/>
        </w:rPr>
        <w:t>DS</w:t>
      </w:r>
      <w:r w:rsidRPr="00294403">
        <w:rPr>
          <w:rFonts w:ascii="Times New Roman" w:hAnsi="Times New Roman"/>
          <w:lang w:val="sk-SK"/>
        </w:rPr>
        <w:t xml:space="preserve"> a distribúcii elektriny uzatvorená na dobu určitú, zaniká uplynutím lehoty, na ktorú bola uzatvorená. </w:t>
      </w:r>
    </w:p>
    <w:p w14:paraId="37DFACE1" w14:textId="2D75FB53"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môže byť ukončená dohodou zmluvných strán.  </w:t>
      </w:r>
    </w:p>
    <w:p w14:paraId="1AF80FC1" w14:textId="24A3531B" w:rsidR="00C20C51" w:rsidRPr="00294403" w:rsidRDefault="00C20C51" w:rsidP="00151F43">
      <w:pPr>
        <w:pStyle w:val="Textkomentra"/>
        <w:numPr>
          <w:ilvl w:val="2"/>
          <w:numId w:val="14"/>
        </w:numPr>
        <w:tabs>
          <w:tab w:val="num" w:pos="0"/>
        </w:tabs>
        <w:spacing w:before="120"/>
        <w:ind w:hanging="834"/>
        <w:jc w:val="both"/>
        <w:rPr>
          <w:lang w:val="sk-SK"/>
        </w:rPr>
      </w:pPr>
      <w:r w:rsidRPr="00294403">
        <w:rPr>
          <w:sz w:val="24"/>
          <w:szCs w:val="24"/>
          <w:lang w:val="sk-SK"/>
        </w:rPr>
        <w:t xml:space="preserve">Zmluva o prístupe do </w:t>
      </w:r>
      <w:r w:rsidR="00F91E0E">
        <w:rPr>
          <w:sz w:val="24"/>
          <w:szCs w:val="24"/>
          <w:lang w:val="sk-SK"/>
        </w:rPr>
        <w:t>DS</w:t>
      </w:r>
      <w:r w:rsidRPr="00294403">
        <w:rPr>
          <w:sz w:val="24"/>
          <w:szCs w:val="24"/>
          <w:lang w:val="sk-SK"/>
        </w:rPr>
        <w:t xml:space="preserve"> a distribúcii elektriny môže byť ukončená aj ukončením distribúcie elektriny na podnet užívateľa </w:t>
      </w:r>
      <w:r w:rsidR="00F91E0E">
        <w:rPr>
          <w:sz w:val="24"/>
          <w:szCs w:val="24"/>
          <w:lang w:val="sk-SK"/>
        </w:rPr>
        <w:t>DS</w:t>
      </w:r>
      <w:r w:rsidRPr="00294403">
        <w:rPr>
          <w:sz w:val="24"/>
          <w:szCs w:val="24"/>
          <w:lang w:val="sk-SK"/>
        </w:rPr>
        <w:t xml:space="preserve">. Ukončenie distribúcie v príslušnom mesiaci je možné od šiesteho kalendárneho dňa mesiaca, za predpokladu, že ho užívateľ </w:t>
      </w:r>
      <w:r w:rsidR="00F91E0E">
        <w:rPr>
          <w:sz w:val="24"/>
          <w:szCs w:val="24"/>
          <w:lang w:val="sk-SK"/>
        </w:rPr>
        <w:t>DS</w:t>
      </w:r>
      <w:r w:rsidRPr="00294403">
        <w:rPr>
          <w:sz w:val="24"/>
          <w:szCs w:val="24"/>
          <w:lang w:val="sk-SK"/>
        </w:rPr>
        <w:t xml:space="preserve"> oznámi PDS najneskôr 15 dní vopred. V prípade, že medzi doručením žiadosti o ukončenie distribúcie a požadovaným dňom ukončenia distribúcie je menej ako 15 dní, PDS môže žiadosť zamietnuť. V prípade zamietnutia žiadosti k požadovanému dňu ukončenia distribúcie bude distribúcia ukončená až po uplynutí 15. dňa od doručenia žiadosti o ukončenie distribúcie</w:t>
      </w:r>
      <w:r w:rsidRPr="00294403">
        <w:rPr>
          <w:lang w:val="sk-SK"/>
        </w:rPr>
        <w:t xml:space="preserve">. </w:t>
      </w:r>
    </w:p>
    <w:p w14:paraId="398114B0" w14:textId="4DDA424F" w:rsidR="00C20C51" w:rsidRPr="008713C8" w:rsidRDefault="00C20C51" w:rsidP="00C555D3">
      <w:pPr>
        <w:pStyle w:val="Zkladntext"/>
        <w:numPr>
          <w:ilvl w:val="2"/>
          <w:numId w:val="14"/>
        </w:numPr>
        <w:jc w:val="both"/>
        <w:rPr>
          <w:rFonts w:ascii="Times New Roman" w:hAnsi="Times New Roman"/>
          <w:lang w:val="sk-SK"/>
        </w:rPr>
      </w:pPr>
      <w:r w:rsidRPr="00294403">
        <w:rPr>
          <w:rFonts w:ascii="Times New Roman" w:hAnsi="Times New Roman"/>
          <w:lang w:val="sk-SK"/>
        </w:rPr>
        <w:lastRenderedPageBreak/>
        <w:t xml:space="preserve">V prípade podstatného porušenia zmluvy o prístupe do </w:t>
      </w:r>
      <w:r w:rsidR="00F91E0E">
        <w:rPr>
          <w:rFonts w:ascii="Times New Roman" w:hAnsi="Times New Roman"/>
          <w:lang w:val="sk-SK"/>
        </w:rPr>
        <w:t>DS</w:t>
      </w:r>
      <w:r w:rsidRPr="00294403">
        <w:rPr>
          <w:rFonts w:ascii="Times New Roman" w:hAnsi="Times New Roman"/>
          <w:lang w:val="sk-SK"/>
        </w:rPr>
        <w:t xml:space="preserve"> a distribúcii elektriny zo</w:t>
      </w:r>
      <w:r w:rsidR="00151F43">
        <w:rPr>
          <w:rFonts w:ascii="Times New Roman" w:hAnsi="Times New Roman"/>
          <w:lang w:val="sk-SK"/>
        </w:rPr>
        <w:t> </w:t>
      </w:r>
      <w:r w:rsidRPr="00294403">
        <w:rPr>
          <w:rFonts w:ascii="Times New Roman" w:hAnsi="Times New Roman"/>
          <w:lang w:val="sk-SK"/>
        </w:rPr>
        <w:t xml:space="preserve">strany užívateľa </w:t>
      </w:r>
      <w:r w:rsidR="00F91E0E">
        <w:rPr>
          <w:rFonts w:ascii="Times New Roman" w:hAnsi="Times New Roman"/>
          <w:lang w:val="sk-SK"/>
        </w:rPr>
        <w:t>DS</w:t>
      </w:r>
      <w:r w:rsidRPr="00294403">
        <w:rPr>
          <w:rFonts w:ascii="Times New Roman" w:hAnsi="Times New Roman"/>
          <w:lang w:val="sk-SK"/>
        </w:rPr>
        <w:t xml:space="preserve">, najmä v prípade, keď užívateľ </w:t>
      </w:r>
      <w:r w:rsidR="00F91E0E">
        <w:rPr>
          <w:rFonts w:ascii="Times New Roman" w:hAnsi="Times New Roman"/>
          <w:lang w:val="sk-SK"/>
        </w:rPr>
        <w:t>DS</w:t>
      </w:r>
      <w:r w:rsidRPr="00294403">
        <w:rPr>
          <w:rFonts w:ascii="Times New Roman" w:hAnsi="Times New Roman"/>
          <w:lang w:val="sk-SK"/>
        </w:rPr>
        <w:t xml:space="preserve"> je v omeškaní so</w:t>
      </w:r>
      <w:r w:rsidR="00151F43">
        <w:rPr>
          <w:rFonts w:ascii="Times New Roman" w:hAnsi="Times New Roman"/>
          <w:lang w:val="sk-SK"/>
        </w:rPr>
        <w:t> </w:t>
      </w:r>
      <w:r w:rsidRPr="00294403">
        <w:rPr>
          <w:rFonts w:ascii="Times New Roman" w:hAnsi="Times New Roman"/>
          <w:lang w:val="sk-SK"/>
        </w:rPr>
        <w:t xml:space="preserve">zaplatením zmluvne dohodnutej platby za distribúciu a túto neuhradil ani v dodatočnej lehote písomne určenej PDS alebo v prípade, že užívateľ </w:t>
      </w:r>
      <w:r w:rsidR="00F91E0E">
        <w:rPr>
          <w:rFonts w:ascii="Times New Roman" w:hAnsi="Times New Roman"/>
          <w:lang w:val="sk-SK"/>
        </w:rPr>
        <w:t>DS</w:t>
      </w:r>
      <w:r w:rsidRPr="00294403">
        <w:rPr>
          <w:rFonts w:ascii="Times New Roman" w:hAnsi="Times New Roman"/>
          <w:lang w:val="sk-SK"/>
        </w:rPr>
        <w:t xml:space="preserve"> svojím elektroenergetickým zariadením ohrozuje bezpečnosť a spoľahlivosť </w:t>
      </w:r>
      <w:r w:rsidR="00F91E0E">
        <w:rPr>
          <w:rFonts w:ascii="Times New Roman" w:hAnsi="Times New Roman"/>
          <w:lang w:val="sk-SK"/>
        </w:rPr>
        <w:t>DS</w:t>
      </w:r>
      <w:r w:rsidRPr="00294403">
        <w:rPr>
          <w:rFonts w:ascii="Times New Roman" w:hAnsi="Times New Roman"/>
          <w:lang w:val="sk-SK"/>
        </w:rPr>
        <w:t xml:space="preserve"> alebo PDS zistil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neoprávnený odber</w:t>
      </w:r>
      <w:r w:rsidR="008713C8">
        <w:rPr>
          <w:rFonts w:ascii="Times New Roman" w:hAnsi="Times New Roman"/>
          <w:lang w:val="sk-SK"/>
        </w:rPr>
        <w:t xml:space="preserve"> </w:t>
      </w:r>
      <w:r w:rsidR="008713C8" w:rsidRPr="008713C8">
        <w:rPr>
          <w:rFonts w:ascii="Times New Roman" w:hAnsi="Times New Roman"/>
          <w:lang w:val="sk-SK"/>
        </w:rPr>
        <w:t>elektriny</w:t>
      </w:r>
      <w:r w:rsidR="00402EEF">
        <w:rPr>
          <w:rFonts w:ascii="Times New Roman" w:hAnsi="Times New Roman"/>
          <w:lang w:val="sk-SK"/>
        </w:rPr>
        <w:t xml:space="preserve"> alebo na </w:t>
      </w:r>
      <w:proofErr w:type="spellStart"/>
      <w:r w:rsidR="00402EEF">
        <w:rPr>
          <w:rFonts w:ascii="Times New Roman" w:hAnsi="Times New Roman"/>
          <w:lang w:val="sk-SK"/>
        </w:rPr>
        <w:t>OdM</w:t>
      </w:r>
      <w:proofErr w:type="spellEnd"/>
      <w:r w:rsidR="00402EEF">
        <w:rPr>
          <w:rFonts w:ascii="Times New Roman" w:hAnsi="Times New Roman"/>
          <w:lang w:val="sk-SK"/>
        </w:rPr>
        <w:t xml:space="preserve"> užívateľa DS </w:t>
      </w:r>
      <w:r w:rsidR="008713C8" w:rsidRPr="008713C8">
        <w:rPr>
          <w:rFonts w:ascii="Times New Roman" w:hAnsi="Times New Roman"/>
          <w:lang w:val="sk-SK"/>
        </w:rPr>
        <w:t xml:space="preserve"> </w:t>
      </w:r>
      <w:bookmarkStart w:id="77" w:name="_Hlk121388682"/>
      <w:r w:rsidR="008713C8" w:rsidRPr="008713C8">
        <w:rPr>
          <w:rFonts w:ascii="Times New Roman" w:hAnsi="Times New Roman"/>
          <w:lang w:val="sk-SK"/>
        </w:rPr>
        <w:t>neoprávnené dodávanie elektriny</w:t>
      </w:r>
      <w:r w:rsidR="008713C8">
        <w:rPr>
          <w:rFonts w:ascii="Times New Roman" w:hAnsi="Times New Roman"/>
          <w:lang w:val="sk-SK"/>
        </w:rPr>
        <w:t xml:space="preserve"> </w:t>
      </w:r>
      <w:r w:rsidR="008713C8" w:rsidRPr="008713C8">
        <w:rPr>
          <w:rFonts w:ascii="Times New Roman" w:hAnsi="Times New Roman"/>
          <w:lang w:val="sk-SK"/>
        </w:rPr>
        <w:t xml:space="preserve">do </w:t>
      </w:r>
      <w:bookmarkEnd w:id="77"/>
      <w:r w:rsidR="00402EEF">
        <w:rPr>
          <w:rFonts w:ascii="Times New Roman" w:hAnsi="Times New Roman"/>
          <w:lang w:val="sk-SK"/>
        </w:rPr>
        <w:t>DS</w:t>
      </w:r>
      <w:r w:rsidR="00402EEF" w:rsidRPr="008713C8">
        <w:rPr>
          <w:rFonts w:ascii="Times New Roman" w:hAnsi="Times New Roman"/>
          <w:lang w:val="sk-SK"/>
        </w:rPr>
        <w:t xml:space="preserve"> </w:t>
      </w:r>
      <w:r w:rsidRPr="008713C8">
        <w:rPr>
          <w:rFonts w:ascii="Times New Roman" w:hAnsi="Times New Roman"/>
          <w:lang w:val="sk-SK"/>
        </w:rPr>
        <w:t>alebo nemá uzatvorenú zmluvu o zúčtovaní odchýlky so</w:t>
      </w:r>
      <w:r w:rsidR="00151F43" w:rsidRPr="008713C8">
        <w:rPr>
          <w:rFonts w:ascii="Times New Roman" w:hAnsi="Times New Roman"/>
          <w:lang w:val="sk-SK"/>
        </w:rPr>
        <w:t> </w:t>
      </w:r>
      <w:proofErr w:type="spellStart"/>
      <w:r w:rsidRPr="008713C8">
        <w:rPr>
          <w:rFonts w:ascii="Times New Roman" w:hAnsi="Times New Roman"/>
          <w:lang w:val="sk-SK"/>
        </w:rPr>
        <w:t>zúčtovateľom</w:t>
      </w:r>
      <w:proofErr w:type="spellEnd"/>
      <w:r w:rsidRPr="008713C8">
        <w:rPr>
          <w:rFonts w:ascii="Times New Roman" w:hAnsi="Times New Roman"/>
          <w:lang w:val="sk-SK"/>
        </w:rPr>
        <w:t xml:space="preserve"> odchýlky alebo zmluvu o </w:t>
      </w:r>
      <w:r w:rsidR="0092651A">
        <w:rPr>
          <w:rFonts w:ascii="Times New Roman" w:hAnsi="Times New Roman"/>
          <w:lang w:val="sk-SK"/>
        </w:rPr>
        <w:t xml:space="preserve">prevzatí </w:t>
      </w:r>
      <w:r w:rsidRPr="008713C8">
        <w:rPr>
          <w:rFonts w:ascii="Times New Roman" w:hAnsi="Times New Roman"/>
          <w:lang w:val="sk-SK"/>
        </w:rPr>
        <w:t>zodpovednosti za</w:t>
      </w:r>
      <w:r w:rsidR="001C2E1E">
        <w:rPr>
          <w:rFonts w:ascii="Times New Roman" w:hAnsi="Times New Roman"/>
          <w:lang w:val="sk-SK"/>
        </w:rPr>
        <w:t> </w:t>
      </w:r>
      <w:r w:rsidRPr="008713C8">
        <w:rPr>
          <w:rFonts w:ascii="Times New Roman" w:hAnsi="Times New Roman"/>
          <w:lang w:val="sk-SK"/>
        </w:rPr>
        <w:t>odchýlku so</w:t>
      </w:r>
      <w:r w:rsidR="00151F43" w:rsidRPr="008713C8">
        <w:rPr>
          <w:rFonts w:ascii="Times New Roman" w:hAnsi="Times New Roman"/>
          <w:lang w:val="sk-SK"/>
        </w:rPr>
        <w:t> </w:t>
      </w:r>
      <w:r w:rsidRPr="008713C8">
        <w:rPr>
          <w:rFonts w:ascii="Times New Roman" w:hAnsi="Times New Roman"/>
          <w:lang w:val="sk-SK"/>
        </w:rPr>
        <w:t>subjektom zúčtovania</w:t>
      </w:r>
      <w:r w:rsidR="00402EEF" w:rsidRPr="00402EEF">
        <w:t xml:space="preserve"> </w:t>
      </w:r>
      <w:r w:rsidR="00402EEF" w:rsidRPr="00402EEF">
        <w:rPr>
          <w:rFonts w:ascii="Times New Roman" w:hAnsi="Times New Roman"/>
          <w:lang w:val="sk-SK"/>
        </w:rPr>
        <w:t>alebo zmluvu o povinnom prevzatí zodpovednosti za odchýlku s výkupcom elektriny</w:t>
      </w:r>
      <w:r w:rsidRPr="008713C8">
        <w:rPr>
          <w:rFonts w:ascii="Times New Roman" w:hAnsi="Times New Roman"/>
          <w:lang w:val="sk-SK"/>
        </w:rPr>
        <w:t xml:space="preserve">, je PDS oprávnený písomne odstúpiť od zmluvy o prístupe do </w:t>
      </w:r>
      <w:r w:rsidR="00F91E0E" w:rsidRPr="008713C8">
        <w:rPr>
          <w:rFonts w:ascii="Times New Roman" w:hAnsi="Times New Roman"/>
          <w:lang w:val="sk-SK"/>
        </w:rPr>
        <w:t>DS</w:t>
      </w:r>
      <w:r w:rsidRPr="008713C8">
        <w:rPr>
          <w:rFonts w:ascii="Times New Roman" w:hAnsi="Times New Roman"/>
          <w:lang w:val="sk-SK"/>
        </w:rPr>
        <w:t xml:space="preserve"> a distribúcii elektriny. </w:t>
      </w:r>
    </w:p>
    <w:p w14:paraId="280378E8" w14:textId="6B03250C"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Odstúpenie od zmluvy o prístupe do </w:t>
      </w:r>
      <w:r w:rsidR="00F91E0E">
        <w:rPr>
          <w:rFonts w:ascii="Times New Roman" w:hAnsi="Times New Roman"/>
          <w:lang w:val="sk-SK"/>
        </w:rPr>
        <w:t>DS</w:t>
      </w:r>
      <w:r w:rsidRPr="00294403">
        <w:rPr>
          <w:rFonts w:ascii="Times New Roman" w:hAnsi="Times New Roman"/>
          <w:lang w:val="sk-SK"/>
        </w:rPr>
        <w:t xml:space="preserve"> a distribúcii elektriny je účinné dňom jeho doručenia užívateľovi </w:t>
      </w:r>
      <w:r w:rsidR="00F91E0E">
        <w:rPr>
          <w:rFonts w:ascii="Times New Roman" w:hAnsi="Times New Roman"/>
          <w:lang w:val="sk-SK"/>
        </w:rPr>
        <w:t>DS</w:t>
      </w:r>
      <w:r w:rsidRPr="00294403">
        <w:rPr>
          <w:rFonts w:ascii="Times New Roman" w:hAnsi="Times New Roman"/>
          <w:lang w:val="sk-SK"/>
        </w:rPr>
        <w:t xml:space="preserve">. </w:t>
      </w:r>
      <w:r w:rsidR="006E0476" w:rsidRPr="006E0476">
        <w:rPr>
          <w:rFonts w:ascii="Times New Roman" w:hAnsi="Times New Roman"/>
          <w:lang w:val="sk-SK"/>
        </w:rPr>
        <w:t>V prípade neoprávneného odberu je odstúpenie od zmluvy o prístupe do distribučnej sústavy a distribúcii elektriny účinné okamihom ukončenia distribúcie elektriny do odberného miesta (demontáž určeného meradla alebo odpojenia od sústavy).</w:t>
      </w:r>
    </w:p>
    <w:p w14:paraId="2842355F" w14:textId="7F564B3B"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je ukončená aj ukončením zmluvy o pripojení užívateľa </w:t>
      </w:r>
      <w:r w:rsidR="00F91E0E">
        <w:rPr>
          <w:rFonts w:ascii="Times New Roman" w:hAnsi="Times New Roman"/>
          <w:lang w:val="sk-SK"/>
        </w:rPr>
        <w:t>DS</w:t>
      </w:r>
      <w:r w:rsidRPr="00294403">
        <w:rPr>
          <w:rFonts w:ascii="Times New Roman" w:hAnsi="Times New Roman"/>
          <w:lang w:val="sk-SK"/>
        </w:rPr>
        <w:t xml:space="preserve"> do </w:t>
      </w:r>
      <w:r w:rsidR="00F91E0E">
        <w:rPr>
          <w:rFonts w:ascii="Times New Roman" w:hAnsi="Times New Roman"/>
          <w:lang w:val="sk-SK"/>
        </w:rPr>
        <w:t>DS</w:t>
      </w:r>
      <w:r w:rsidRPr="00294403">
        <w:rPr>
          <w:rFonts w:ascii="Times New Roman" w:hAnsi="Times New Roman"/>
          <w:lang w:val="sk-SK"/>
        </w:rPr>
        <w:t xml:space="preserve">. </w:t>
      </w:r>
    </w:p>
    <w:p w14:paraId="0F06563B" w14:textId="134BFB9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Užívateľ </w:t>
      </w:r>
      <w:r w:rsidR="00F91E0E">
        <w:rPr>
          <w:rFonts w:ascii="Times New Roman" w:hAnsi="Times New Roman"/>
          <w:lang w:val="sk-SK"/>
        </w:rPr>
        <w:t>DS</w:t>
      </w:r>
      <w:r w:rsidRPr="00294403">
        <w:rPr>
          <w:rFonts w:ascii="Times New Roman" w:hAnsi="Times New Roman"/>
          <w:lang w:val="sk-SK"/>
        </w:rPr>
        <w:t xml:space="preserve"> je oprávnený vypovedať zmluvu o prístupe do </w:t>
      </w:r>
      <w:r w:rsidR="00F91E0E">
        <w:rPr>
          <w:rFonts w:ascii="Times New Roman" w:hAnsi="Times New Roman"/>
          <w:lang w:val="sk-SK"/>
        </w:rPr>
        <w:t>DS</w:t>
      </w:r>
      <w:r w:rsidRPr="00294403">
        <w:rPr>
          <w:rFonts w:ascii="Times New Roman" w:hAnsi="Times New Roman"/>
          <w:lang w:val="sk-SK"/>
        </w:rPr>
        <w:t xml:space="preserve"> a distribúcii elektriny, aj keď bola uzavretá na dobu určitú, bez uvedenia dôvodu, s výpovednou lehotou jeden mesiac. Výpovedná lehota začína plynúť prvým dňom v mesiaci nasledujúcom po</w:t>
      </w:r>
      <w:r w:rsidR="00151F43">
        <w:rPr>
          <w:rFonts w:ascii="Times New Roman" w:hAnsi="Times New Roman"/>
          <w:lang w:val="sk-SK"/>
        </w:rPr>
        <w:t> </w:t>
      </w:r>
      <w:r w:rsidRPr="00294403">
        <w:rPr>
          <w:rFonts w:ascii="Times New Roman" w:hAnsi="Times New Roman"/>
          <w:lang w:val="sk-SK"/>
        </w:rPr>
        <w:t xml:space="preserve">mesiaci, v ktorom bola výpoveď doručená. Týmto nie sú dotknuté lehoty týkajúce sa zmeny dodávateľa elektriny upravené v osobitných právnych predpisoch. </w:t>
      </w:r>
    </w:p>
    <w:p w14:paraId="0126CB50" w14:textId="25D9628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V prípade ukončenia odberu elektriny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zaniká zmluva o prístupe do </w:t>
      </w:r>
      <w:r w:rsidR="00F91E0E">
        <w:rPr>
          <w:rFonts w:ascii="Times New Roman" w:hAnsi="Times New Roman"/>
          <w:lang w:val="sk-SK"/>
        </w:rPr>
        <w:t>DS</w:t>
      </w:r>
      <w:r w:rsidRPr="00294403">
        <w:rPr>
          <w:rFonts w:ascii="Times New Roman" w:hAnsi="Times New Roman"/>
          <w:lang w:val="sk-SK"/>
        </w:rPr>
        <w:t xml:space="preserve"> a distribúcii elektriny dňom jeho ukončenia.</w:t>
      </w:r>
    </w:p>
    <w:p w14:paraId="4852602E" w14:textId="77777777" w:rsidR="00C20C51" w:rsidRPr="00294403" w:rsidRDefault="00C20C51" w:rsidP="00C555D3">
      <w:pPr>
        <w:pStyle w:val="Zkladntext"/>
        <w:jc w:val="both"/>
        <w:rPr>
          <w:rFonts w:ascii="Times New Roman" w:hAnsi="Times New Roman"/>
          <w:lang w:val="sk-SK"/>
        </w:rPr>
      </w:pPr>
    </w:p>
    <w:p w14:paraId="1B408D52" w14:textId="023ECB6E" w:rsidR="00C20C51" w:rsidRPr="00294403" w:rsidRDefault="00C20C51" w:rsidP="00151F43">
      <w:pPr>
        <w:pStyle w:val="Nadpis2"/>
        <w:numPr>
          <w:ilvl w:val="1"/>
          <w:numId w:val="14"/>
        </w:numPr>
        <w:ind w:left="851" w:hanging="851"/>
      </w:pPr>
      <w:bookmarkStart w:id="78" w:name="_Toc352935692"/>
      <w:bookmarkStart w:id="79" w:name="_Toc359340638"/>
      <w:bookmarkStart w:id="80" w:name="_Toc354405693"/>
      <w:bookmarkStart w:id="81" w:name="_Toc57296633"/>
      <w:bookmarkStart w:id="82" w:name="_Toc128385305"/>
      <w:r w:rsidRPr="00294403">
        <w:t>Reklamácie</w:t>
      </w:r>
      <w:bookmarkEnd w:id="78"/>
      <w:bookmarkEnd w:id="79"/>
      <w:bookmarkEnd w:id="80"/>
      <w:bookmarkEnd w:id="81"/>
      <w:bookmarkEnd w:id="82"/>
      <w:r w:rsidRPr="00294403">
        <w:t xml:space="preserve"> </w:t>
      </w:r>
    </w:p>
    <w:p w14:paraId="167A421B" w14:textId="38FB9663" w:rsidR="00C20C51" w:rsidRPr="00294403" w:rsidRDefault="00C20C51" w:rsidP="00C555D3">
      <w:pPr>
        <w:pStyle w:val="Zkladntext"/>
        <w:spacing w:before="120"/>
        <w:jc w:val="both"/>
        <w:rPr>
          <w:rFonts w:ascii="Times New Roman" w:hAnsi="Times New Roman"/>
          <w:lang w:val="sk-SK"/>
        </w:rPr>
      </w:pPr>
      <w:r w:rsidRPr="00294403">
        <w:rPr>
          <w:rFonts w:ascii="Times New Roman" w:hAnsi="Times New Roman"/>
          <w:lang w:val="sk-SK"/>
        </w:rPr>
        <w:t>Reklamačný poriadok je upravený v kapitole č. 1</w:t>
      </w:r>
      <w:r>
        <w:rPr>
          <w:rFonts w:ascii="Times New Roman" w:hAnsi="Times New Roman"/>
          <w:lang w:val="sk-SK"/>
        </w:rPr>
        <w:t>2</w:t>
      </w:r>
      <w:r w:rsidRPr="00294403">
        <w:rPr>
          <w:rFonts w:ascii="Times New Roman" w:hAnsi="Times New Roman"/>
          <w:lang w:val="sk-SK"/>
        </w:rPr>
        <w:t xml:space="preserve"> tohto PP. </w:t>
      </w:r>
    </w:p>
    <w:p w14:paraId="71BEF8A5" w14:textId="77777777" w:rsidR="001F38CB" w:rsidRPr="00294403" w:rsidRDefault="001F38CB" w:rsidP="00C555D3">
      <w:pPr>
        <w:pStyle w:val="Zkladntext"/>
        <w:ind w:left="540"/>
        <w:jc w:val="both"/>
        <w:rPr>
          <w:rFonts w:ascii="Times New Roman" w:hAnsi="Times New Roman"/>
          <w:lang w:val="sk-SK"/>
        </w:rPr>
      </w:pPr>
    </w:p>
    <w:p w14:paraId="63B99AA4" w14:textId="05CD4800" w:rsidR="001F38CB" w:rsidRPr="001F38CB" w:rsidRDefault="001F38CB" w:rsidP="00F56290">
      <w:pPr>
        <w:pStyle w:val="Nadpis1"/>
      </w:pPr>
      <w:bookmarkStart w:id="83" w:name="_Toc352935693"/>
      <w:bookmarkStart w:id="84" w:name="_Toc359340639"/>
      <w:bookmarkStart w:id="85" w:name="_Toc354405694"/>
      <w:bookmarkStart w:id="86" w:name="_Toc57296634"/>
      <w:bookmarkStart w:id="87" w:name="_Toc128385306"/>
      <w:r w:rsidRPr="00294403">
        <w:t>RÁMCOVÁ DISTRIBUČNÁ ZMLUVA</w:t>
      </w:r>
      <w:bookmarkEnd w:id="83"/>
      <w:bookmarkEnd w:id="84"/>
      <w:bookmarkEnd w:id="85"/>
      <w:bookmarkEnd w:id="86"/>
      <w:bookmarkEnd w:id="87"/>
    </w:p>
    <w:p w14:paraId="626E676F" w14:textId="3386175D" w:rsidR="001F38CB" w:rsidRPr="00294403" w:rsidRDefault="001F38CB" w:rsidP="00151F43">
      <w:pPr>
        <w:pStyle w:val="Nadpis2"/>
        <w:numPr>
          <w:ilvl w:val="1"/>
          <w:numId w:val="22"/>
        </w:numPr>
        <w:ind w:left="851" w:hanging="851"/>
      </w:pPr>
      <w:bookmarkStart w:id="88" w:name="_Toc354405695"/>
      <w:bookmarkStart w:id="89" w:name="_Toc57296635"/>
      <w:bookmarkStart w:id="90" w:name="_Toc128385307"/>
      <w:r w:rsidRPr="00294403">
        <w:t>Podmienky uzatvorenia rámcovej distribučnej zmluvy</w:t>
      </w:r>
      <w:bookmarkEnd w:id="88"/>
      <w:bookmarkEnd w:id="89"/>
      <w:bookmarkEnd w:id="90"/>
    </w:p>
    <w:p w14:paraId="4082EFB5" w14:textId="2A28BDD8" w:rsidR="001F38CB" w:rsidRPr="00294403" w:rsidRDefault="001F38CB" w:rsidP="00151F43">
      <w:pPr>
        <w:numPr>
          <w:ilvl w:val="2"/>
          <w:numId w:val="18"/>
        </w:numPr>
        <w:tabs>
          <w:tab w:val="clear" w:pos="3576"/>
          <w:tab w:val="num" w:pos="0"/>
        </w:tabs>
        <w:ind w:left="851" w:hanging="851"/>
        <w:rPr>
          <w:szCs w:val="24"/>
        </w:rPr>
      </w:pPr>
      <w:r w:rsidRPr="00294403">
        <w:rPr>
          <w:szCs w:val="24"/>
        </w:rPr>
        <w:t xml:space="preserve">Rámcovou distribučnou zmluvou sa upravujú vzájomné práva a povinnosti medzi PDS a užívateľom </w:t>
      </w:r>
      <w:r w:rsidR="00F91E0E">
        <w:rPr>
          <w:szCs w:val="24"/>
        </w:rPr>
        <w:t>DS</w:t>
      </w:r>
      <w:r w:rsidRPr="00294403">
        <w:rPr>
          <w:szCs w:val="24"/>
        </w:rPr>
        <w:t xml:space="preserve">, ktorým je dodávateľom elektriny (ďalej len „dodávateľ elektriny“), ktorý dodáva elektrinu </w:t>
      </w:r>
      <w:r w:rsidR="00B92A40">
        <w:rPr>
          <w:szCs w:val="24"/>
        </w:rPr>
        <w:t xml:space="preserve">koncovým </w:t>
      </w:r>
      <w:r w:rsidRPr="00294403">
        <w:rPr>
          <w:szCs w:val="24"/>
        </w:rPr>
        <w:t>odberateľom elektriny na</w:t>
      </w:r>
      <w:r w:rsidR="0069577C">
        <w:rPr>
          <w:szCs w:val="24"/>
        </w:rPr>
        <w:t> </w:t>
      </w:r>
      <w:r w:rsidRPr="00294403">
        <w:rPr>
          <w:szCs w:val="24"/>
        </w:rPr>
        <w:t xml:space="preserve">vymedzenom území PDS. Rámcovú distribučnú zmluvu s PDS uzavrie každý dodávateľ elektriny zásobujúci </w:t>
      </w:r>
      <w:r w:rsidR="00B92A40">
        <w:rPr>
          <w:szCs w:val="24"/>
        </w:rPr>
        <w:t xml:space="preserve">koncových </w:t>
      </w:r>
      <w:r w:rsidRPr="00294403">
        <w:rPr>
          <w:szCs w:val="24"/>
        </w:rPr>
        <w:t xml:space="preserve">odberateľov elektriny, ktorí nemajú uzatvorenú samostatnú zmluvu o prístupe </w:t>
      </w:r>
      <w:r w:rsidR="004E62F1">
        <w:rPr>
          <w:szCs w:val="24"/>
        </w:rPr>
        <w:t>do</w:t>
      </w:r>
      <w:r w:rsidR="004E62F1" w:rsidRPr="00294403">
        <w:rPr>
          <w:szCs w:val="24"/>
        </w:rPr>
        <w:t> </w:t>
      </w:r>
      <w:r w:rsidR="00F91E0E">
        <w:rPr>
          <w:szCs w:val="24"/>
        </w:rPr>
        <w:t>DS</w:t>
      </w:r>
      <w:r w:rsidRPr="00294403">
        <w:rPr>
          <w:szCs w:val="24"/>
        </w:rPr>
        <w:t xml:space="preserve"> a distribúcii elektriny na území PDS. Ak </w:t>
      </w:r>
      <w:r w:rsidR="00B92A40">
        <w:rPr>
          <w:szCs w:val="24"/>
        </w:rPr>
        <w:t xml:space="preserve">koncový </w:t>
      </w:r>
      <w:r w:rsidRPr="00294403">
        <w:rPr>
          <w:szCs w:val="24"/>
        </w:rPr>
        <w:t>odberateľ elektriny má uzatvorenú samostatnú zmluvu o</w:t>
      </w:r>
      <w:r w:rsidR="00151F43">
        <w:rPr>
          <w:szCs w:val="24"/>
        </w:rPr>
        <w:t> </w:t>
      </w:r>
      <w:r w:rsidRPr="00294403">
        <w:rPr>
          <w:szCs w:val="24"/>
        </w:rPr>
        <w:t xml:space="preserve">prístupe do </w:t>
      </w:r>
      <w:r w:rsidR="00F91E0E">
        <w:rPr>
          <w:szCs w:val="24"/>
        </w:rPr>
        <w:t>DS</w:t>
      </w:r>
      <w:r w:rsidRPr="00294403">
        <w:rPr>
          <w:szCs w:val="24"/>
        </w:rPr>
        <w:t xml:space="preserve"> a</w:t>
      </w:r>
      <w:r>
        <w:rPr>
          <w:szCs w:val="24"/>
        </w:rPr>
        <w:t> </w:t>
      </w:r>
      <w:r w:rsidRPr="00294403">
        <w:rPr>
          <w:szCs w:val="24"/>
        </w:rPr>
        <w:t>distribúcii elektriny, použijú sa obchodné podmienky rámcovej distribučnej zmluvy podľa prílohy č. 9 pravidiel trhu primerane.</w:t>
      </w:r>
    </w:p>
    <w:p w14:paraId="7A32B92F" w14:textId="77777777" w:rsidR="001F38CB" w:rsidRPr="00294403" w:rsidRDefault="001F38CB" w:rsidP="00151F43">
      <w:pPr>
        <w:numPr>
          <w:ilvl w:val="2"/>
          <w:numId w:val="18"/>
        </w:numPr>
        <w:tabs>
          <w:tab w:val="clear" w:pos="3576"/>
          <w:tab w:val="num" w:pos="0"/>
        </w:tabs>
        <w:ind w:left="851" w:hanging="851"/>
        <w:jc w:val="left"/>
        <w:rPr>
          <w:szCs w:val="24"/>
        </w:rPr>
      </w:pPr>
      <w:r w:rsidRPr="00294403">
        <w:rPr>
          <w:szCs w:val="24"/>
        </w:rPr>
        <w:t xml:space="preserve">Rámcová distribučná zmluva obsahuje najmä: </w:t>
      </w:r>
    </w:p>
    <w:p w14:paraId="06F73664" w14:textId="77777777" w:rsidR="001F38CB" w:rsidRPr="00294403" w:rsidRDefault="001F38CB" w:rsidP="00C555D3">
      <w:pPr>
        <w:numPr>
          <w:ilvl w:val="0"/>
          <w:numId w:val="21"/>
        </w:numPr>
        <w:spacing w:before="60"/>
        <w:ind w:left="851" w:hanging="567"/>
        <w:rPr>
          <w:szCs w:val="24"/>
        </w:rPr>
      </w:pPr>
      <w:r w:rsidRPr="00294403">
        <w:rPr>
          <w:szCs w:val="24"/>
        </w:rPr>
        <w:t xml:space="preserve">identifikačné údaje zmluvných strán, </w:t>
      </w:r>
    </w:p>
    <w:p w14:paraId="54EE469C" w14:textId="769E9DCB" w:rsidR="001F38CB" w:rsidRPr="00294403" w:rsidRDefault="001F38CB" w:rsidP="00C555D3">
      <w:pPr>
        <w:numPr>
          <w:ilvl w:val="0"/>
          <w:numId w:val="21"/>
        </w:numPr>
        <w:spacing w:before="60"/>
        <w:ind w:left="851" w:hanging="567"/>
        <w:rPr>
          <w:szCs w:val="24"/>
        </w:rPr>
      </w:pPr>
      <w:r w:rsidRPr="00294403">
        <w:rPr>
          <w:szCs w:val="24"/>
        </w:rPr>
        <w:t xml:space="preserve">spôsob identifikácie </w:t>
      </w:r>
      <w:r w:rsidR="00B53349">
        <w:rPr>
          <w:szCs w:val="24"/>
        </w:rPr>
        <w:t>OM</w:t>
      </w:r>
      <w:r w:rsidRPr="00294403">
        <w:rPr>
          <w:szCs w:val="24"/>
        </w:rPr>
        <w:t xml:space="preserve"> zásobovaných dodávateľom elektriny na</w:t>
      </w:r>
      <w:r>
        <w:rPr>
          <w:szCs w:val="24"/>
        </w:rPr>
        <w:t> </w:t>
      </w:r>
      <w:r w:rsidRPr="00294403">
        <w:rPr>
          <w:szCs w:val="24"/>
        </w:rPr>
        <w:t xml:space="preserve">vymedzenom území a ich priradenie do bilančnej skupiny  subjektu </w:t>
      </w:r>
      <w:r w:rsidR="00FA4F6E">
        <w:rPr>
          <w:szCs w:val="24"/>
        </w:rPr>
        <w:t>z</w:t>
      </w:r>
      <w:r w:rsidRPr="00294403">
        <w:rPr>
          <w:szCs w:val="24"/>
        </w:rPr>
        <w:t>účtovania,</w:t>
      </w:r>
    </w:p>
    <w:p w14:paraId="5417B5EC" w14:textId="3E1875C6" w:rsidR="001F38CB" w:rsidRPr="00294403" w:rsidRDefault="001F38CB" w:rsidP="00C555D3">
      <w:pPr>
        <w:numPr>
          <w:ilvl w:val="0"/>
          <w:numId w:val="21"/>
        </w:numPr>
        <w:spacing w:before="60"/>
        <w:ind w:left="851" w:hanging="567"/>
        <w:rPr>
          <w:szCs w:val="24"/>
        </w:rPr>
      </w:pPr>
      <w:r w:rsidRPr="00294403">
        <w:rPr>
          <w:szCs w:val="24"/>
        </w:rPr>
        <w:lastRenderedPageBreak/>
        <w:t xml:space="preserve">podmienky distribúcie do </w:t>
      </w:r>
      <w:r w:rsidR="00B53349">
        <w:rPr>
          <w:szCs w:val="24"/>
        </w:rPr>
        <w:t>OM</w:t>
      </w:r>
      <w:r w:rsidRPr="00294403">
        <w:rPr>
          <w:szCs w:val="24"/>
        </w:rPr>
        <w:t xml:space="preserve"> vrátane platobných podmienok,</w:t>
      </w:r>
    </w:p>
    <w:p w14:paraId="2CAB041D" w14:textId="77777777" w:rsidR="001F38CB" w:rsidRPr="00294403" w:rsidRDefault="001F38CB" w:rsidP="00C555D3">
      <w:pPr>
        <w:numPr>
          <w:ilvl w:val="0"/>
          <w:numId w:val="21"/>
        </w:numPr>
        <w:spacing w:before="60"/>
        <w:ind w:left="851" w:hanging="567"/>
        <w:rPr>
          <w:szCs w:val="24"/>
        </w:rPr>
      </w:pPr>
      <w:r w:rsidRPr="00294403">
        <w:rPr>
          <w:szCs w:val="24"/>
        </w:rPr>
        <w:t xml:space="preserve">podmienky výmeny dát medzi PDS a dodávateľom elektriny, </w:t>
      </w:r>
    </w:p>
    <w:p w14:paraId="37C99D29" w14:textId="4B6AFEAD" w:rsidR="001F38CB" w:rsidRPr="00294403" w:rsidRDefault="001F38CB" w:rsidP="00C555D3">
      <w:pPr>
        <w:numPr>
          <w:ilvl w:val="0"/>
          <w:numId w:val="21"/>
        </w:numPr>
        <w:spacing w:before="60"/>
        <w:ind w:left="851" w:hanging="567"/>
        <w:rPr>
          <w:szCs w:val="24"/>
        </w:rPr>
      </w:pPr>
      <w:r w:rsidRPr="00294403">
        <w:rPr>
          <w:szCs w:val="24"/>
        </w:rPr>
        <w:t xml:space="preserve">spôsob priradenia typových diagramov odberu k jednotlivým </w:t>
      </w:r>
      <w:r w:rsidR="00B53349">
        <w:rPr>
          <w:szCs w:val="24"/>
        </w:rPr>
        <w:t>OM</w:t>
      </w:r>
      <w:r w:rsidRPr="00294403">
        <w:rPr>
          <w:szCs w:val="24"/>
        </w:rPr>
        <w:t xml:space="preserve"> (ak je priradenie typového diagramu potrebné) zásobovaných dodávateľom elektriny na vymedzenom území PDS.</w:t>
      </w:r>
    </w:p>
    <w:p w14:paraId="4C9EF274" w14:textId="29B33CAE" w:rsidR="001F38CB" w:rsidRPr="00294403" w:rsidRDefault="001F38CB" w:rsidP="00C555D3">
      <w:pPr>
        <w:numPr>
          <w:ilvl w:val="2"/>
          <w:numId w:val="18"/>
        </w:numPr>
        <w:tabs>
          <w:tab w:val="clear" w:pos="3576"/>
        </w:tabs>
        <w:ind w:left="851" w:hanging="851"/>
        <w:rPr>
          <w:szCs w:val="24"/>
        </w:rPr>
      </w:pPr>
      <w:r w:rsidRPr="00294403">
        <w:rPr>
          <w:szCs w:val="24"/>
        </w:rPr>
        <w:t xml:space="preserve">PDS na základe rámcovej distribučnej zmluvy uzatvorenej s dodávateľom elektriny zabezpečuje distribúciu elektriny a súvisiace služby do všetkých </w:t>
      </w:r>
      <w:r w:rsidR="00B53349">
        <w:rPr>
          <w:szCs w:val="24"/>
        </w:rPr>
        <w:t>OM</w:t>
      </w:r>
      <w:r w:rsidRPr="00294403">
        <w:rPr>
          <w:szCs w:val="24"/>
        </w:rPr>
        <w:t xml:space="preserve"> </w:t>
      </w:r>
      <w:r w:rsidR="00B92A40">
        <w:rPr>
          <w:szCs w:val="24"/>
        </w:rPr>
        <w:t xml:space="preserve">koncových </w:t>
      </w:r>
      <w:r w:rsidRPr="00294403">
        <w:rPr>
          <w:szCs w:val="24"/>
        </w:rPr>
        <w:t>odberateľov elektriny, ktorí nemajú uzatvorenú samostatnú zmluvu o prístupe do</w:t>
      </w:r>
      <w:r w:rsidR="00933228">
        <w:rPr>
          <w:szCs w:val="24"/>
        </w:rPr>
        <w:t> </w:t>
      </w:r>
      <w:r w:rsidR="00F91E0E">
        <w:rPr>
          <w:szCs w:val="24"/>
        </w:rPr>
        <w:t>DS</w:t>
      </w:r>
      <w:r w:rsidRPr="00294403">
        <w:rPr>
          <w:szCs w:val="24"/>
        </w:rPr>
        <w:t xml:space="preserve"> a distribúcii elektriny a sú pripojení do jeho </w:t>
      </w:r>
      <w:r w:rsidR="00F91E0E">
        <w:rPr>
          <w:szCs w:val="24"/>
        </w:rPr>
        <w:t>DS</w:t>
      </w:r>
      <w:r w:rsidRPr="00294403">
        <w:rPr>
          <w:szCs w:val="24"/>
        </w:rPr>
        <w:t xml:space="preserve">. S každým dodávateľom elektriny sa uzatvára iba jedna rámcová distribučná zmluva. </w:t>
      </w:r>
    </w:p>
    <w:p w14:paraId="08C82DB3" w14:textId="63DFCC5F" w:rsidR="001F38CB" w:rsidRPr="00294403" w:rsidRDefault="001F38CB" w:rsidP="00C555D3">
      <w:pPr>
        <w:numPr>
          <w:ilvl w:val="2"/>
          <w:numId w:val="18"/>
        </w:numPr>
        <w:tabs>
          <w:tab w:val="clear" w:pos="3576"/>
          <w:tab w:val="left" w:pos="0"/>
        </w:tabs>
        <w:ind w:left="851" w:hanging="851"/>
        <w:rPr>
          <w:szCs w:val="24"/>
        </w:rPr>
      </w:pPr>
      <w:r w:rsidRPr="00294403">
        <w:rPr>
          <w:szCs w:val="24"/>
        </w:rPr>
        <w:t>Dodávateľ elektriny uhradí riadne a včas PDS všetky záväzky, ktoré budú vyúčtované dodávateľovi na základe platných rozhodnutí úradu a cenníkov PDS za</w:t>
      </w:r>
      <w:r w:rsidR="00642B61">
        <w:rPr>
          <w:szCs w:val="24"/>
        </w:rPr>
        <w:t> </w:t>
      </w:r>
      <w:r w:rsidRPr="00294403">
        <w:rPr>
          <w:szCs w:val="24"/>
        </w:rPr>
        <w:t>všetky plnenia poskytnuté PDS.</w:t>
      </w:r>
      <w:r w:rsidRPr="00294403">
        <w:rPr>
          <w:sz w:val="32"/>
          <w:szCs w:val="24"/>
        </w:rPr>
        <w:t xml:space="preserve"> </w:t>
      </w:r>
      <w:r w:rsidRPr="00294403">
        <w:t>Pre užívateľa</w:t>
      </w:r>
      <w:r>
        <w:t xml:space="preserve"> </w:t>
      </w:r>
      <w:r w:rsidR="00F91E0E">
        <w:t>DS</w:t>
      </w:r>
      <w:r w:rsidRPr="00294403">
        <w:t>, ktorý má uzatvorenú zmluvu o</w:t>
      </w:r>
      <w:r w:rsidR="0069577C">
        <w:t> </w:t>
      </w:r>
      <w:r w:rsidRPr="00294403">
        <w:t xml:space="preserve">prístupe do </w:t>
      </w:r>
      <w:r w:rsidR="00F91E0E">
        <w:t>DS</w:t>
      </w:r>
      <w:r w:rsidRPr="00294403">
        <w:t xml:space="preserve"> a distribúcii elektriny, sú platby súvisiace s prístupom do</w:t>
      </w:r>
      <w:r w:rsidR="0069577C">
        <w:t> </w:t>
      </w:r>
      <w:r w:rsidRPr="00294403">
        <w:t>prenosovej sústavy a</w:t>
      </w:r>
      <w:r w:rsidR="00E36321">
        <w:t> </w:t>
      </w:r>
      <w:r w:rsidRPr="00294403">
        <w:t>s</w:t>
      </w:r>
      <w:r w:rsidR="00E36321">
        <w:t> </w:t>
      </w:r>
      <w:r w:rsidRPr="00294403">
        <w:t>prenosom elektriny súčasťou ceny za distribúciu elektriny.</w:t>
      </w:r>
    </w:p>
    <w:p w14:paraId="028DF28A" w14:textId="36EDB71D"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dôjde počas platnosti rámcovej distribučnej zmluvy k uzavretiu zmluvy o združenej dodávke </w:t>
      </w:r>
      <w:r>
        <w:rPr>
          <w:szCs w:val="24"/>
        </w:rPr>
        <w:t xml:space="preserve">elektriny </w:t>
      </w:r>
      <w:r w:rsidRPr="00294403">
        <w:rPr>
          <w:szCs w:val="24"/>
        </w:rPr>
        <w:t>medzi dodávateľom elektriny a</w:t>
      </w:r>
      <w:r w:rsidR="00EE3EDC">
        <w:rPr>
          <w:szCs w:val="24"/>
        </w:rPr>
        <w:t xml:space="preserve"> </w:t>
      </w:r>
      <w:r w:rsidR="00B92A40">
        <w:rPr>
          <w:szCs w:val="24"/>
        </w:rPr>
        <w:t xml:space="preserve">koncovým </w:t>
      </w:r>
      <w:r w:rsidRPr="00294403">
        <w:rPr>
          <w:szCs w:val="24"/>
        </w:rPr>
        <w:t>odberateľom elektriny, ktorý mal dovtedy uzatvorenú samostatnú zmluvu o</w:t>
      </w:r>
      <w:r>
        <w:rPr>
          <w:szCs w:val="24"/>
        </w:rPr>
        <w:t xml:space="preserve"> prístupe do </w:t>
      </w:r>
      <w:r w:rsidR="00F91E0E">
        <w:rPr>
          <w:szCs w:val="24"/>
        </w:rPr>
        <w:t>DS</w:t>
      </w:r>
      <w:r>
        <w:rPr>
          <w:szCs w:val="24"/>
        </w:rPr>
        <w:t xml:space="preserve"> a</w:t>
      </w:r>
      <w:r w:rsidRPr="00294403">
        <w:rPr>
          <w:szCs w:val="24"/>
        </w:rPr>
        <w:t> distribúcii elektriny, ustanovenia tejto kapitoly týkajúce sa distribúcie elektriny budú vo vzťahu k</w:t>
      </w:r>
      <w:r w:rsidR="00B92A40">
        <w:rPr>
          <w:szCs w:val="24"/>
        </w:rPr>
        <w:t xml:space="preserve"> koncovým </w:t>
      </w:r>
      <w:r w:rsidRPr="00294403">
        <w:rPr>
          <w:szCs w:val="24"/>
        </w:rPr>
        <w:t xml:space="preserve">odberateľom elektriny uplatňované odo dňa priradenia </w:t>
      </w:r>
      <w:r w:rsidR="00B53349">
        <w:rPr>
          <w:szCs w:val="24"/>
        </w:rPr>
        <w:t>OM</w:t>
      </w:r>
      <w:r w:rsidRPr="00294403">
        <w:rPr>
          <w:szCs w:val="24"/>
        </w:rPr>
        <w:t xml:space="preserve"> do</w:t>
      </w:r>
      <w:r w:rsidR="00F97D1A">
        <w:rPr>
          <w:szCs w:val="24"/>
        </w:rPr>
        <w:t> </w:t>
      </w:r>
      <w:r w:rsidRPr="00294403">
        <w:rPr>
          <w:szCs w:val="24"/>
        </w:rPr>
        <w:t>bilančnej skupiny dodávateľa elektriny bez nutnosti uzatvárania dodatku k zmluve.</w:t>
      </w:r>
    </w:p>
    <w:p w14:paraId="1A9E48B0" w14:textId="4A99D184"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v čase uzatvárania rámcovej distribučnej zmluvy dodávateľ </w:t>
      </w:r>
      <w:r w:rsidR="00DA047B">
        <w:rPr>
          <w:szCs w:val="24"/>
        </w:rPr>
        <w:t xml:space="preserve">elektriny </w:t>
      </w:r>
      <w:r w:rsidRPr="00294403">
        <w:rPr>
          <w:szCs w:val="24"/>
        </w:rPr>
        <w:t xml:space="preserve">nemá uzatvorenú žiadnu </w:t>
      </w:r>
      <w:r w:rsidR="00561398">
        <w:rPr>
          <w:szCs w:val="24"/>
        </w:rPr>
        <w:t xml:space="preserve">zmluvu </w:t>
      </w:r>
      <w:r w:rsidR="00561398" w:rsidRPr="005B7D94">
        <w:rPr>
          <w:szCs w:val="24"/>
        </w:rPr>
        <w:t>o združenej dodávke elektriny s koncovým odberateľom elektriny</w:t>
      </w:r>
      <w:r w:rsidRPr="00294403">
        <w:rPr>
          <w:szCs w:val="24"/>
        </w:rPr>
        <w:t xml:space="preserve"> a počas platnosti rámcovej distribučnej zmluvy uzatvorí takéto</w:t>
      </w:r>
      <w:r w:rsidR="00F97D1A">
        <w:rPr>
          <w:szCs w:val="24"/>
        </w:rPr>
        <w:t xml:space="preserve"> </w:t>
      </w:r>
      <w:r w:rsidRPr="00294403">
        <w:rPr>
          <w:szCs w:val="24"/>
        </w:rPr>
        <w:t xml:space="preserve">zmluvy </w:t>
      </w:r>
      <w:r w:rsidR="00561398" w:rsidRPr="005B7D94">
        <w:rPr>
          <w:szCs w:val="24"/>
        </w:rPr>
        <w:t>o</w:t>
      </w:r>
      <w:r w:rsidR="00F97D1A">
        <w:rPr>
          <w:szCs w:val="24"/>
        </w:rPr>
        <w:t> </w:t>
      </w:r>
      <w:r w:rsidR="00561398" w:rsidRPr="005B7D94">
        <w:rPr>
          <w:szCs w:val="24"/>
        </w:rPr>
        <w:t>združenej dodávke elektriny s koncovým</w:t>
      </w:r>
      <w:r w:rsidR="00561398">
        <w:rPr>
          <w:szCs w:val="24"/>
        </w:rPr>
        <w:t>i</w:t>
      </w:r>
      <w:r w:rsidR="00561398" w:rsidRPr="005B7D94">
        <w:rPr>
          <w:szCs w:val="24"/>
        </w:rPr>
        <w:t xml:space="preserve"> odberateľ</w:t>
      </w:r>
      <w:r w:rsidR="00561398">
        <w:rPr>
          <w:szCs w:val="24"/>
        </w:rPr>
        <w:t>mi</w:t>
      </w:r>
      <w:r w:rsidRPr="00294403">
        <w:rPr>
          <w:szCs w:val="24"/>
        </w:rPr>
        <w:t xml:space="preserve">, budú tieto </w:t>
      </w:r>
      <w:r w:rsidR="009C248F">
        <w:rPr>
          <w:szCs w:val="24"/>
        </w:rPr>
        <w:t>OM</w:t>
      </w:r>
      <w:r w:rsidRPr="00294403">
        <w:rPr>
          <w:szCs w:val="24"/>
        </w:rPr>
        <w:t xml:space="preserve"> priradené do</w:t>
      </w:r>
      <w:r w:rsidR="00F97D1A">
        <w:rPr>
          <w:szCs w:val="24"/>
        </w:rPr>
        <w:t> </w:t>
      </w:r>
      <w:r w:rsidRPr="00294403">
        <w:rPr>
          <w:szCs w:val="24"/>
        </w:rPr>
        <w:t>jeho bilančnej skupiny.</w:t>
      </w:r>
    </w:p>
    <w:p w14:paraId="45575664" w14:textId="7D8A0542"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Žiadosť o uzatvorenie rámcovej distribučnej zmluvy doručí </w:t>
      </w:r>
      <w:r w:rsidR="00DC2652">
        <w:rPr>
          <w:szCs w:val="24"/>
        </w:rPr>
        <w:t>dodávateľ</w:t>
      </w:r>
      <w:r w:rsidR="00DC2652" w:rsidRPr="00294403">
        <w:rPr>
          <w:szCs w:val="24"/>
        </w:rPr>
        <w:t xml:space="preserve"> </w:t>
      </w:r>
      <w:r w:rsidRPr="00294403">
        <w:rPr>
          <w:szCs w:val="24"/>
        </w:rPr>
        <w:t xml:space="preserve">PDS najmenej 15 pracovných dní pred požadovaným začatím distribúcie elektriny do </w:t>
      </w:r>
      <w:r w:rsidR="00B53349">
        <w:rPr>
          <w:szCs w:val="24"/>
        </w:rPr>
        <w:t>OM</w:t>
      </w:r>
      <w:r w:rsidRPr="00294403">
        <w:rPr>
          <w:szCs w:val="24"/>
        </w:rPr>
        <w:t xml:space="preserve"> dodávateľa. Distribúcia elektriny bude zahájená po splnení všetkých obchodných a technických podmienok najneskôr v deň ich splnenia. </w:t>
      </w:r>
    </w:p>
    <w:p w14:paraId="429A0BA0" w14:textId="35656D79" w:rsidR="001F38CB" w:rsidRPr="00E90E6C" w:rsidRDefault="00E90E6C" w:rsidP="00C555D3">
      <w:pPr>
        <w:numPr>
          <w:ilvl w:val="2"/>
          <w:numId w:val="18"/>
        </w:numPr>
        <w:tabs>
          <w:tab w:val="clear" w:pos="3576"/>
          <w:tab w:val="left" w:pos="0"/>
        </w:tabs>
        <w:ind w:left="851" w:hanging="851"/>
        <w:rPr>
          <w:szCs w:val="24"/>
        </w:rPr>
      </w:pPr>
      <w:bookmarkStart w:id="91" w:name="_Hlk121398716"/>
      <w:r w:rsidRPr="00E90E6C">
        <w:rPr>
          <w:szCs w:val="24"/>
        </w:rPr>
        <w:t xml:space="preserve">Ak o uzatvorenie rámcovej distribučnej zmluvy žiada </w:t>
      </w:r>
      <w:r>
        <w:rPr>
          <w:szCs w:val="24"/>
        </w:rPr>
        <w:t>PDS</w:t>
      </w:r>
      <w:r w:rsidRPr="00E90E6C">
        <w:rPr>
          <w:szCs w:val="24"/>
        </w:rPr>
        <w:t xml:space="preserve"> dodávateľ elektriny, proti ktorému eviduje </w:t>
      </w:r>
      <w:r>
        <w:rPr>
          <w:szCs w:val="24"/>
        </w:rPr>
        <w:t>PDS</w:t>
      </w:r>
      <w:r w:rsidRPr="00E90E6C">
        <w:rPr>
          <w:szCs w:val="24"/>
        </w:rPr>
        <w:t xml:space="preserve"> pohľadávky po lehote splatnosti, alebo ak tento dodávateľ elektriny je s dlžníkom prepojeným podnikom, alebo ak dodávateľ elektriny, ktorý žiada o uzatvorenie rámcovej distribučnej zmluvy, je podnikom, v ktorom fyzická osoba, blízka osoba tejto fyzickej osoby alebo právnická osoba má podiel na</w:t>
      </w:r>
      <w:r>
        <w:rPr>
          <w:szCs w:val="24"/>
        </w:rPr>
        <w:t> </w:t>
      </w:r>
      <w:r w:rsidRPr="00E90E6C">
        <w:rPr>
          <w:szCs w:val="24"/>
        </w:rPr>
        <w:t xml:space="preserve">základnom imaní podniku alebo akcie podniku a táto fyzická osoba, blízka osoba tejto fyzickej osoby alebo právnická osoba má alebo mala v období jedného roka pred požiadaním o uzatvorenie rámcovej distribučnej zmluvy podiel na základnom imaní podniku, alebo akcie podniku, s ktorým je spojený rozhodujúci podiel hlasovacích práv v podniku, a to v podniku, proti ktorému </w:t>
      </w:r>
      <w:r>
        <w:rPr>
          <w:szCs w:val="24"/>
        </w:rPr>
        <w:t>PDS</w:t>
      </w:r>
      <w:r w:rsidRPr="00E90E6C">
        <w:rPr>
          <w:szCs w:val="24"/>
        </w:rPr>
        <w:t xml:space="preserve"> eviduje nezaplatené pohľadávky po lehote splatnosti, ktoré vznikli z rámcovej distribučnej zmluvy, </w:t>
      </w:r>
      <w:r>
        <w:rPr>
          <w:szCs w:val="24"/>
        </w:rPr>
        <w:t>PDS</w:t>
      </w:r>
      <w:r w:rsidRPr="00E90E6C">
        <w:rPr>
          <w:szCs w:val="24"/>
        </w:rPr>
        <w:t xml:space="preserve"> môže podmieniť uzatvorenie zmluvy zaplatením pohľadávok po lehote splatnosti zo</w:t>
      </w:r>
      <w:r w:rsidR="0069577C">
        <w:rPr>
          <w:szCs w:val="24"/>
        </w:rPr>
        <w:t> </w:t>
      </w:r>
      <w:r w:rsidRPr="00E90E6C">
        <w:rPr>
          <w:szCs w:val="24"/>
        </w:rPr>
        <w:t>strany žiadateľa alebo dlžníka.</w:t>
      </w:r>
      <w:bookmarkEnd w:id="91"/>
      <w:r w:rsidR="001F38CB" w:rsidRPr="00E90E6C">
        <w:rPr>
          <w:szCs w:val="24"/>
        </w:rPr>
        <w:t>.</w:t>
      </w:r>
    </w:p>
    <w:p w14:paraId="2ABCD60A" w14:textId="492EC01E" w:rsidR="001F38CB" w:rsidRPr="00294403" w:rsidRDefault="001F38CB" w:rsidP="00C555D3">
      <w:pPr>
        <w:numPr>
          <w:ilvl w:val="2"/>
          <w:numId w:val="18"/>
        </w:numPr>
        <w:tabs>
          <w:tab w:val="clear" w:pos="3576"/>
          <w:tab w:val="left" w:pos="0"/>
        </w:tabs>
        <w:spacing w:before="60"/>
        <w:ind w:left="851" w:hanging="851"/>
        <w:rPr>
          <w:szCs w:val="24"/>
        </w:rPr>
      </w:pPr>
      <w:r w:rsidRPr="00294403">
        <w:rPr>
          <w:szCs w:val="24"/>
        </w:rPr>
        <w:t>V prípade, že dodávateľ elektriny uzatvoril s</w:t>
      </w:r>
      <w:r w:rsidR="00E90E6C">
        <w:rPr>
          <w:szCs w:val="24"/>
        </w:rPr>
        <w:t xml:space="preserve"> koncovými </w:t>
      </w:r>
      <w:r w:rsidRPr="00294403">
        <w:rPr>
          <w:szCs w:val="24"/>
        </w:rPr>
        <w:t xml:space="preserve">odberateľmi elektriny zmluvu o združenej dodávke, je predmetom rámcovej distribučnej zmluvy záväzok PDS zabezpečiť distribúciu do týchto </w:t>
      </w:r>
      <w:r w:rsidR="00B53349">
        <w:rPr>
          <w:szCs w:val="24"/>
        </w:rPr>
        <w:t>OM</w:t>
      </w:r>
      <w:r w:rsidRPr="00294403">
        <w:rPr>
          <w:szCs w:val="24"/>
        </w:rPr>
        <w:t>.</w:t>
      </w:r>
    </w:p>
    <w:p w14:paraId="296BFA1A" w14:textId="77777777" w:rsidR="001F38CB" w:rsidRPr="00294403" w:rsidRDefault="001F38CB" w:rsidP="00C555D3">
      <w:pPr>
        <w:tabs>
          <w:tab w:val="left" w:pos="9000"/>
        </w:tabs>
        <w:spacing w:before="60"/>
        <w:ind w:left="851" w:hanging="851"/>
        <w:rPr>
          <w:szCs w:val="24"/>
        </w:rPr>
      </w:pPr>
    </w:p>
    <w:p w14:paraId="2E668153" w14:textId="33DD79EE" w:rsidR="001F38CB" w:rsidRPr="00C30BF2" w:rsidRDefault="001F38CB" w:rsidP="00FF47F9">
      <w:pPr>
        <w:pStyle w:val="Nadpis2"/>
        <w:numPr>
          <w:ilvl w:val="1"/>
          <w:numId w:val="22"/>
        </w:numPr>
        <w:ind w:left="851" w:hanging="851"/>
        <w:rPr>
          <w:color w:val="auto"/>
        </w:rPr>
      </w:pPr>
      <w:bookmarkStart w:id="92" w:name="_Toc128385308"/>
      <w:r w:rsidRPr="00C30BF2">
        <w:rPr>
          <w:color w:val="auto"/>
        </w:rPr>
        <w:t>Osobitné podmienky pre dodávateľov elektriny, ktorí dodávajú elektrinu odberateľom elektriny v domácnosti pre odberné miesto spoločných častí a spoločných zariadení bytového domu</w:t>
      </w:r>
      <w:bookmarkEnd w:id="92"/>
      <w:r w:rsidRPr="00C30BF2">
        <w:rPr>
          <w:color w:val="auto"/>
        </w:rPr>
        <w:t xml:space="preserve"> </w:t>
      </w:r>
    </w:p>
    <w:p w14:paraId="2D7C2ABD" w14:textId="529B7913" w:rsidR="001F38CB" w:rsidRPr="00E37147" w:rsidRDefault="001F38CB" w:rsidP="00C555D3">
      <w:pPr>
        <w:ind w:left="851"/>
        <w:rPr>
          <w:szCs w:val="24"/>
        </w:rPr>
      </w:pPr>
      <w:r w:rsidRPr="00BC4DEE">
        <w:rPr>
          <w:szCs w:val="24"/>
        </w:rPr>
        <w:t>Distribúcia elektriny a dodávka elektriny do spoločných častí a spoločných zariadení bytového domu</w:t>
      </w:r>
      <w:r w:rsidR="008558AA">
        <w:rPr>
          <w:szCs w:val="24"/>
        </w:rPr>
        <w:t xml:space="preserve"> </w:t>
      </w:r>
      <w:r w:rsidR="008558AA" w:rsidRPr="008558AA">
        <w:rPr>
          <w:szCs w:val="24"/>
        </w:rPr>
        <w:t>(ďalej len „OM bytového domu“)</w:t>
      </w:r>
      <w:r w:rsidRPr="00BC4DEE">
        <w:rPr>
          <w:szCs w:val="24"/>
        </w:rPr>
        <w:t xml:space="preserve"> tvoriacich OM bytového domu, ktoré je spojené výlučne s užívaním bytov, nebytových priestorov alebo spoločných častí a spoločných zariadení bytového domu len domá</w:t>
      </w:r>
      <w:r w:rsidRPr="00A65B33">
        <w:rPr>
          <w:szCs w:val="24"/>
        </w:rPr>
        <w:t>cnosťami, sa považuje za</w:t>
      </w:r>
      <w:r w:rsidR="00FF47F9">
        <w:rPr>
          <w:szCs w:val="24"/>
        </w:rPr>
        <w:t> </w:t>
      </w:r>
      <w:r w:rsidRPr="00A65B33">
        <w:rPr>
          <w:szCs w:val="24"/>
        </w:rPr>
        <w:t xml:space="preserve">distribúciu elektriny a dodávku elektriny pre odberateľa elektriny v domácnosti. </w:t>
      </w:r>
    </w:p>
    <w:p w14:paraId="4C5B5ED6" w14:textId="768CD17E" w:rsidR="001F38CB" w:rsidRPr="0015258A" w:rsidRDefault="001F38CB" w:rsidP="00C555D3">
      <w:pPr>
        <w:ind w:left="851"/>
        <w:rPr>
          <w:szCs w:val="24"/>
        </w:rPr>
      </w:pPr>
      <w:r w:rsidRPr="00E37147">
        <w:rPr>
          <w:szCs w:val="24"/>
        </w:rPr>
        <w:t>Ak je niektorý nebytový priestor alebo časť spoločných častí a spoločných zariadení bytového domu určená na podnikanie, je možné pre ostatné časti spoločných častí a spoločných zariadení bytového d</w:t>
      </w:r>
      <w:r w:rsidR="00B25AC3">
        <w:rPr>
          <w:szCs w:val="24"/>
        </w:rPr>
        <w:t>o</w:t>
      </w:r>
      <w:r w:rsidRPr="00E37147">
        <w:rPr>
          <w:szCs w:val="24"/>
        </w:rPr>
        <w:t>mu priznať sadzbu pre domácnosti, len ak nebytový priestor alebo časť spoločných častí a spo</w:t>
      </w:r>
      <w:r w:rsidR="00B25AC3">
        <w:rPr>
          <w:szCs w:val="24"/>
        </w:rPr>
        <w:t>l</w:t>
      </w:r>
      <w:r w:rsidRPr="00E37147">
        <w:rPr>
          <w:szCs w:val="24"/>
        </w:rPr>
        <w:t xml:space="preserve">očných zariadení bytového domu určené na podnikanie tvoria samostatné </w:t>
      </w:r>
      <w:r w:rsidR="00B53349">
        <w:rPr>
          <w:szCs w:val="24"/>
        </w:rPr>
        <w:t>OM</w:t>
      </w:r>
      <w:r w:rsidRPr="00E37147">
        <w:rPr>
          <w:szCs w:val="24"/>
        </w:rPr>
        <w:t xml:space="preserve"> pripojené </w:t>
      </w:r>
      <w:r w:rsidR="00B25AC3">
        <w:rPr>
          <w:szCs w:val="24"/>
        </w:rPr>
        <w:t>p</w:t>
      </w:r>
      <w:r w:rsidRPr="00E37147">
        <w:rPr>
          <w:szCs w:val="24"/>
        </w:rPr>
        <w:t xml:space="preserve">riamo do </w:t>
      </w:r>
      <w:r w:rsidR="00F91E0E">
        <w:rPr>
          <w:szCs w:val="24"/>
        </w:rPr>
        <w:t>DS</w:t>
      </w:r>
      <w:r w:rsidRPr="003A4122">
        <w:rPr>
          <w:szCs w:val="24"/>
        </w:rPr>
        <w:t xml:space="preserve">, vybavené určeným meradlom a s uzavretou samostatnou zmluvou </w:t>
      </w:r>
      <w:r w:rsidR="00B25AC3">
        <w:rPr>
          <w:szCs w:val="24"/>
        </w:rPr>
        <w:t>o</w:t>
      </w:r>
      <w:r w:rsidR="00151F43">
        <w:rPr>
          <w:szCs w:val="24"/>
        </w:rPr>
        <w:t> </w:t>
      </w:r>
      <w:r w:rsidRPr="003A4122">
        <w:rPr>
          <w:szCs w:val="24"/>
        </w:rPr>
        <w:t xml:space="preserve">združenej dodávke elektriny, pričom nebytový priestor, spoločná časť alebo spoločné </w:t>
      </w:r>
      <w:r w:rsidR="00B25AC3">
        <w:rPr>
          <w:szCs w:val="24"/>
        </w:rPr>
        <w:t>z</w:t>
      </w:r>
      <w:r w:rsidRPr="003A4122">
        <w:rPr>
          <w:szCs w:val="24"/>
        </w:rPr>
        <w:t xml:space="preserve">ariadenie bytového domu musí mať samostatný vstup z vonkajšieho priestranstva. </w:t>
      </w:r>
    </w:p>
    <w:p w14:paraId="685218B2" w14:textId="77777777" w:rsidR="001F38CB" w:rsidRPr="00E1638E" w:rsidRDefault="001F38CB" w:rsidP="00C555D3">
      <w:pPr>
        <w:ind w:left="851"/>
        <w:rPr>
          <w:szCs w:val="24"/>
        </w:rPr>
      </w:pPr>
      <w:r w:rsidRPr="00E1638E">
        <w:rPr>
          <w:szCs w:val="24"/>
        </w:rPr>
        <w:t xml:space="preserve">Podmienka samostatného vstupu z vonkajšieho priestranstva sa nevyžaduje v prípade samostatného OM bytového domu: </w:t>
      </w:r>
    </w:p>
    <w:p w14:paraId="308A6684" w14:textId="2A830492" w:rsidR="001F38CB" w:rsidRPr="00B25AC3" w:rsidRDefault="001F38CB" w:rsidP="00C555D3">
      <w:pPr>
        <w:pStyle w:val="Odsekzoznamu"/>
        <w:numPr>
          <w:ilvl w:val="0"/>
          <w:numId w:val="90"/>
        </w:numPr>
        <w:ind w:left="851" w:hanging="567"/>
        <w:rPr>
          <w:szCs w:val="24"/>
        </w:rPr>
      </w:pPr>
      <w:r w:rsidRPr="00B25AC3">
        <w:rPr>
          <w:szCs w:val="24"/>
        </w:rPr>
        <w:t xml:space="preserve">pre telekomunikačné zariadenia poskytovateľov elektronických komunikačných služieb poskytujúcich služby pre užívateľov bytového domu, </w:t>
      </w:r>
    </w:p>
    <w:p w14:paraId="488BA77A" w14:textId="7F53304C" w:rsidR="001F38CB" w:rsidRPr="00B25AC3" w:rsidRDefault="001F38CB" w:rsidP="00C555D3">
      <w:pPr>
        <w:pStyle w:val="Odsekzoznamu"/>
        <w:numPr>
          <w:ilvl w:val="0"/>
          <w:numId w:val="90"/>
        </w:numPr>
        <w:ind w:left="851" w:hanging="567"/>
        <w:rPr>
          <w:szCs w:val="24"/>
        </w:rPr>
      </w:pPr>
      <w:r w:rsidRPr="00B25AC3">
        <w:rPr>
          <w:szCs w:val="24"/>
        </w:rPr>
        <w:t>pre technologické zariadenia výroby a rozvodu tepla dodávateľov tepla poskytujúcich služby pre užívateľov bytového domu.</w:t>
      </w:r>
    </w:p>
    <w:p w14:paraId="30A4BEC6" w14:textId="77777777" w:rsidR="001F38CB" w:rsidRPr="003A4122" w:rsidRDefault="001F38CB" w:rsidP="00C555D3">
      <w:pPr>
        <w:ind w:left="709"/>
        <w:rPr>
          <w:szCs w:val="24"/>
        </w:rPr>
      </w:pPr>
    </w:p>
    <w:p w14:paraId="3B378866" w14:textId="4C51EE77" w:rsidR="001F38CB" w:rsidRPr="00A65B33" w:rsidRDefault="001F38CB" w:rsidP="00C555D3">
      <w:pPr>
        <w:pStyle w:val="Odsekzoznamu"/>
        <w:numPr>
          <w:ilvl w:val="2"/>
          <w:numId w:val="22"/>
        </w:numPr>
        <w:spacing w:before="0"/>
        <w:ind w:hanging="834"/>
        <w:rPr>
          <w:b/>
          <w:szCs w:val="24"/>
        </w:rPr>
      </w:pPr>
      <w:r w:rsidRPr="00E1638E">
        <w:rPr>
          <w:b/>
          <w:szCs w:val="24"/>
        </w:rPr>
        <w:t>P</w:t>
      </w:r>
      <w:r w:rsidRPr="00BC4DEE">
        <w:rPr>
          <w:b/>
          <w:szCs w:val="24"/>
        </w:rPr>
        <w:t xml:space="preserve">odrobnosti žiadosti na zmenu distribučnej sadzby odberateľa elektriny v domácnosti pre OM bytového domu </w:t>
      </w:r>
    </w:p>
    <w:p w14:paraId="5C787C0E" w14:textId="77777777" w:rsidR="001F38CB" w:rsidRPr="00E37147" w:rsidRDefault="001F38CB" w:rsidP="00C555D3">
      <w:pPr>
        <w:ind w:left="708"/>
        <w:rPr>
          <w:szCs w:val="24"/>
        </w:rPr>
      </w:pPr>
    </w:p>
    <w:p w14:paraId="3E69C553" w14:textId="47C27F9A" w:rsidR="001F38CB" w:rsidRPr="00C30BF2" w:rsidRDefault="001F38CB" w:rsidP="00C555D3">
      <w:pPr>
        <w:ind w:left="851" w:hanging="851"/>
        <w:rPr>
          <w:szCs w:val="24"/>
          <w:u w:val="single"/>
        </w:rPr>
      </w:pPr>
      <w:r w:rsidRPr="00E37147">
        <w:rPr>
          <w:szCs w:val="24"/>
        </w:rPr>
        <w:t>4.2.</w:t>
      </w:r>
      <w:r w:rsidRPr="00E37147">
        <w:t>1.</w:t>
      </w:r>
      <w:r w:rsidRPr="002D533C">
        <w:rPr>
          <w:szCs w:val="24"/>
        </w:rPr>
        <w:t>1</w:t>
      </w:r>
      <w:r w:rsidRPr="003A4122">
        <w:rPr>
          <w:szCs w:val="24"/>
          <w:u w:val="single"/>
        </w:rPr>
        <w:tab/>
        <w:t>Žiadosť na zmenu distribučnej sadzby odberateľa elektriny v domácnosti pre OM bytového domu obsahuje:</w:t>
      </w:r>
    </w:p>
    <w:p w14:paraId="7AC3D1EC" w14:textId="77777777" w:rsidR="001F38CB" w:rsidRPr="00E37147" w:rsidRDefault="001F38CB" w:rsidP="00C555D3">
      <w:pPr>
        <w:numPr>
          <w:ilvl w:val="0"/>
          <w:numId w:val="20"/>
        </w:numPr>
        <w:tabs>
          <w:tab w:val="clear" w:pos="1444"/>
        </w:tabs>
        <w:spacing w:before="0"/>
        <w:ind w:left="851" w:hanging="567"/>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45594398" w14:textId="77777777" w:rsidR="001F38CB" w:rsidRPr="00E37147" w:rsidRDefault="001F38CB" w:rsidP="00C555D3">
      <w:pPr>
        <w:numPr>
          <w:ilvl w:val="0"/>
          <w:numId w:val="20"/>
        </w:numPr>
        <w:tabs>
          <w:tab w:val="clear" w:pos="1444"/>
        </w:tabs>
        <w:spacing w:before="0"/>
        <w:ind w:left="851" w:hanging="567"/>
        <w:rPr>
          <w:szCs w:val="24"/>
        </w:rPr>
      </w:pPr>
      <w:r w:rsidRPr="00E37147">
        <w:rPr>
          <w:szCs w:val="24"/>
        </w:rPr>
        <w:t>adresa bytového domu,</w:t>
      </w:r>
    </w:p>
    <w:p w14:paraId="0C82F79D" w14:textId="3570DCF4" w:rsidR="001F38CB" w:rsidRPr="00E37147" w:rsidRDefault="001F38CB" w:rsidP="00C555D3">
      <w:pPr>
        <w:numPr>
          <w:ilvl w:val="0"/>
          <w:numId w:val="20"/>
        </w:numPr>
        <w:tabs>
          <w:tab w:val="clear" w:pos="1444"/>
        </w:tabs>
        <w:spacing w:before="0"/>
        <w:ind w:left="851" w:hanging="567"/>
        <w:rPr>
          <w:szCs w:val="24"/>
        </w:rPr>
      </w:pPr>
      <w:r w:rsidRPr="00E37147">
        <w:rPr>
          <w:szCs w:val="24"/>
        </w:rPr>
        <w:t xml:space="preserve">čísla vchodov bytového domu patriace pod jedno </w:t>
      </w:r>
      <w:r w:rsidR="00B53349">
        <w:rPr>
          <w:szCs w:val="24"/>
        </w:rPr>
        <w:t>OM</w:t>
      </w:r>
      <w:r w:rsidRPr="00E37147">
        <w:rPr>
          <w:szCs w:val="24"/>
        </w:rPr>
        <w:t>,</w:t>
      </w:r>
    </w:p>
    <w:p w14:paraId="1761E9E6" w14:textId="77777777" w:rsidR="001F38CB" w:rsidRPr="00E1638E" w:rsidRDefault="001F38CB" w:rsidP="00C555D3">
      <w:pPr>
        <w:numPr>
          <w:ilvl w:val="0"/>
          <w:numId w:val="20"/>
        </w:numPr>
        <w:tabs>
          <w:tab w:val="clear" w:pos="1444"/>
        </w:tabs>
        <w:spacing w:before="0"/>
        <w:ind w:left="851" w:hanging="567"/>
        <w:rPr>
          <w:szCs w:val="24"/>
        </w:rPr>
      </w:pPr>
      <w:r w:rsidRPr="003A4122">
        <w:rPr>
          <w:szCs w:val="24"/>
        </w:rPr>
        <w:t>číslo listu vlastníctva, na ktorom je bytový</w:t>
      </w:r>
      <w:r w:rsidRPr="0015258A">
        <w:rPr>
          <w:szCs w:val="24"/>
        </w:rPr>
        <w:t xml:space="preserve"> dom zapísaný v katastri nehnuteľností,</w:t>
      </w:r>
    </w:p>
    <w:p w14:paraId="2256E84F" w14:textId="45D9548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častí bytového domu,</w:t>
      </w:r>
    </w:p>
    <w:p w14:paraId="7B1AEAAC" w14:textId="3D8CC1B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zariadení bytového domu,</w:t>
      </w:r>
    </w:p>
    <w:p w14:paraId="52A9CFBB" w14:textId="5BF0814A"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nebytových priestorov bytového domu. </w:t>
      </w:r>
    </w:p>
    <w:p w14:paraId="57930D87" w14:textId="77777777" w:rsidR="001F38CB" w:rsidRPr="00E1638E" w:rsidRDefault="001F38CB" w:rsidP="00C555D3">
      <w:pPr>
        <w:ind w:left="708"/>
        <w:rPr>
          <w:szCs w:val="24"/>
        </w:rPr>
      </w:pPr>
    </w:p>
    <w:p w14:paraId="65A383FD" w14:textId="1C59EE59" w:rsidR="001F38CB" w:rsidRPr="00C30BF2" w:rsidRDefault="001F38CB" w:rsidP="00C555D3">
      <w:pPr>
        <w:ind w:left="851" w:hanging="851"/>
        <w:rPr>
          <w:szCs w:val="24"/>
          <w:u w:val="single"/>
        </w:rPr>
      </w:pPr>
      <w:r w:rsidRPr="00E1638E">
        <w:rPr>
          <w:szCs w:val="24"/>
        </w:rPr>
        <w:t>4.</w:t>
      </w:r>
      <w:r w:rsidRPr="00E1638E">
        <w:t>2.</w:t>
      </w:r>
      <w:r w:rsidRPr="00E1638E">
        <w:rPr>
          <w:szCs w:val="24"/>
        </w:rPr>
        <w:t>1.2</w:t>
      </w:r>
      <w:r w:rsidRPr="00E1638E">
        <w:rPr>
          <w:szCs w:val="24"/>
          <w:u w:val="single"/>
        </w:rPr>
        <w:tab/>
        <w:t>Prílohou žiadosti na zmenu distribučnej sadzby odberateľa elektriny v domácnosti  pre OM bytového domu je:</w:t>
      </w:r>
    </w:p>
    <w:p w14:paraId="4D0B5B46" w14:textId="77777777" w:rsidR="001F38CB" w:rsidRPr="00BC4DEE" w:rsidRDefault="001F38CB" w:rsidP="00C555D3">
      <w:pPr>
        <w:tabs>
          <w:tab w:val="left" w:pos="9000"/>
        </w:tabs>
        <w:spacing w:before="60"/>
        <w:ind w:left="851"/>
        <w:rPr>
          <w:b/>
          <w:szCs w:val="24"/>
        </w:rPr>
      </w:pPr>
      <w:r w:rsidRPr="00BC4DEE">
        <w:rPr>
          <w:szCs w:val="24"/>
          <w:u w:val="single"/>
        </w:rPr>
        <w:t>Čestné vyhlásenie žiadateľa</w:t>
      </w:r>
      <w:r w:rsidRPr="00BC4DEE">
        <w:rPr>
          <w:szCs w:val="24"/>
        </w:rPr>
        <w:t xml:space="preserve"> o tom, že</w:t>
      </w:r>
    </w:p>
    <w:p w14:paraId="47B96884" w14:textId="0EE21BCC"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v nebytových priestoroch a spoločných častiach a spoločných zariadeniach bytového domu nachádzajúceho sa na adrese (uvedie sa adresa bytového domu vrátane čísiel vchodov bytového domu patriacich pod jedno </w:t>
      </w:r>
      <w:r w:rsidR="00B53349" w:rsidRPr="00B25AC3">
        <w:rPr>
          <w:szCs w:val="24"/>
        </w:rPr>
        <w:t>OM</w:t>
      </w:r>
      <w:r w:rsidRPr="00B25AC3">
        <w:rPr>
          <w:szCs w:val="24"/>
        </w:rPr>
        <w:t>), ktoré sú pripojené k </w:t>
      </w:r>
      <w:r w:rsidR="00F91E0E" w:rsidRPr="00B25AC3">
        <w:rPr>
          <w:szCs w:val="24"/>
        </w:rPr>
        <w:t>DS</w:t>
      </w:r>
      <w:r w:rsidRPr="00B25AC3">
        <w:rPr>
          <w:szCs w:val="24"/>
        </w:rPr>
        <w:t xml:space="preserve"> PDS cez</w:t>
      </w:r>
      <w:r w:rsidR="00151F43" w:rsidRPr="00B25AC3">
        <w:rPr>
          <w:szCs w:val="24"/>
        </w:rPr>
        <w:t> </w:t>
      </w:r>
      <w:r w:rsidR="009C248F" w:rsidRPr="00B25AC3">
        <w:rPr>
          <w:szCs w:val="24"/>
        </w:rPr>
        <w:t>OM</w:t>
      </w:r>
      <w:r w:rsidRPr="00B25AC3">
        <w:rPr>
          <w:szCs w:val="24"/>
        </w:rPr>
        <w:t xml:space="preserve">(uvedú sa EIC kódy a čísla elektromerov </w:t>
      </w:r>
      <w:r w:rsidR="00B53349" w:rsidRPr="00B25AC3">
        <w:rPr>
          <w:szCs w:val="24"/>
        </w:rPr>
        <w:t>OM</w:t>
      </w:r>
      <w:r w:rsidRPr="00B25AC3">
        <w:rPr>
          <w:szCs w:val="24"/>
        </w:rPr>
        <w:t xml:space="preserve"> nebytových priestorov, </w:t>
      </w:r>
      <w:r w:rsidRPr="00B25AC3">
        <w:rPr>
          <w:szCs w:val="24"/>
        </w:rPr>
        <w:lastRenderedPageBreak/>
        <w:t>spoločných častí a spoločných zariadení bytového domu), nie sú umiestnené alebo prevádzkované zariadenia osôb, ktorí nie sú odberatelia elektriny v domácnosti podľa zákona o energetike,</w:t>
      </w:r>
    </w:p>
    <w:p w14:paraId="2EEB72DC" w14:textId="135128E5"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nebytové priestory a spoločné časti a spoločné zariadenia bytového domu užívajú výlučne domácnosti a nie sú, a to ani čiastočne, prenechané na podnikateľské účely iným osobám,</w:t>
      </w:r>
    </w:p>
    <w:p w14:paraId="19A232C6" w14:textId="2B9A8D1E"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ku dňu podania žiadosti na zmenu distribučnej sadzby odberateľa elektriny </w:t>
      </w:r>
      <w:r w:rsidR="00B92A40">
        <w:rPr>
          <w:szCs w:val="24"/>
        </w:rPr>
        <w:t xml:space="preserve">v domácnosti </w:t>
      </w:r>
      <w:r w:rsidRPr="00B25AC3">
        <w:rPr>
          <w:szCs w:val="24"/>
        </w:rPr>
        <w:t>vykonáva správu bytového domu podľa osobitného zákona</w:t>
      </w:r>
      <w:r w:rsidRPr="00B25AC3">
        <w:rPr>
          <w:szCs w:val="24"/>
          <w:vertAlign w:val="superscript"/>
        </w:rPr>
        <w:t>1</w:t>
      </w:r>
      <w:r w:rsidRPr="00B25AC3">
        <w:rPr>
          <w:szCs w:val="24"/>
        </w:rPr>
        <w:t>).</w:t>
      </w:r>
    </w:p>
    <w:p w14:paraId="7E828907" w14:textId="77777777" w:rsidR="001F38CB" w:rsidRPr="00E1638E" w:rsidRDefault="001F38CB" w:rsidP="00C555D3">
      <w:pPr>
        <w:tabs>
          <w:tab w:val="left" w:pos="9000"/>
        </w:tabs>
        <w:spacing w:before="60"/>
        <w:ind w:left="709"/>
        <w:rPr>
          <w:szCs w:val="24"/>
        </w:rPr>
      </w:pPr>
    </w:p>
    <w:p w14:paraId="70CFCD19" w14:textId="77777777" w:rsidR="001F38CB" w:rsidRPr="00E1638E" w:rsidRDefault="001F38CB" w:rsidP="00C555D3">
      <w:pPr>
        <w:spacing w:before="60"/>
        <w:ind w:left="851"/>
        <w:rPr>
          <w:szCs w:val="24"/>
        </w:rPr>
      </w:pPr>
      <w:r w:rsidRPr="00E1638E">
        <w:rPr>
          <w:szCs w:val="24"/>
        </w:rPr>
        <w:t>Čestné vyhlásenie žiadateľa musí obsahovať dátum vyhotovenia a podpis žiadateľa.</w:t>
      </w:r>
    </w:p>
    <w:p w14:paraId="6EFC2626" w14:textId="77777777" w:rsidR="001F38CB" w:rsidRPr="00E1638E" w:rsidRDefault="001F38CB" w:rsidP="00C555D3">
      <w:pPr>
        <w:spacing w:before="60"/>
        <w:ind w:left="851"/>
        <w:rPr>
          <w:iCs/>
          <w:szCs w:val="24"/>
        </w:rPr>
      </w:pPr>
      <w:r w:rsidRPr="00E1638E">
        <w:rPr>
          <w:iCs/>
          <w:szCs w:val="24"/>
        </w:rPr>
        <w:t>Podpis/podpisy na čestnom vyhlásení nemusia byť úradne osvedčené.</w:t>
      </w:r>
    </w:p>
    <w:p w14:paraId="5C546998" w14:textId="63248D04" w:rsidR="001F38CB" w:rsidRPr="00E1638E" w:rsidRDefault="001F38CB" w:rsidP="00C555D3">
      <w:pPr>
        <w:spacing w:before="60"/>
        <w:ind w:left="851"/>
        <w:rPr>
          <w:szCs w:val="24"/>
        </w:rPr>
      </w:pPr>
      <w:r w:rsidRPr="00E1638E">
        <w:rPr>
          <w:iCs/>
          <w:szCs w:val="24"/>
        </w:rPr>
        <w:t>Vzor žiadosti s uvedenými požadovanými údajmi je uverejnený na webovom sídle PDS.</w:t>
      </w:r>
    </w:p>
    <w:p w14:paraId="2D63D5B8" w14:textId="08DFE4F8" w:rsidR="001F38CB" w:rsidRPr="00BC4DEE" w:rsidRDefault="001F38CB" w:rsidP="00C555D3">
      <w:pPr>
        <w:numPr>
          <w:ilvl w:val="2"/>
          <w:numId w:val="22"/>
        </w:numPr>
        <w:ind w:left="851" w:hanging="851"/>
        <w:rPr>
          <w:b/>
          <w:szCs w:val="24"/>
        </w:rPr>
      </w:pPr>
      <w:r w:rsidRPr="00E1638E">
        <w:rPr>
          <w:b/>
          <w:szCs w:val="24"/>
        </w:rPr>
        <w:t>Postup pridelenia distribučnej sadzby odberateľa elektriny v domácnosti pre</w:t>
      </w:r>
      <w:r w:rsidR="00E1638E">
        <w:rPr>
          <w:b/>
          <w:szCs w:val="24"/>
        </w:rPr>
        <w:t> </w:t>
      </w:r>
      <w:r w:rsidRPr="00BC4DEE">
        <w:rPr>
          <w:b/>
          <w:szCs w:val="24"/>
        </w:rPr>
        <w:t xml:space="preserve">OM bytového domu </w:t>
      </w:r>
    </w:p>
    <w:p w14:paraId="6A0AC417" w14:textId="218D1C90" w:rsidR="001F38CB" w:rsidRPr="00E90E6C" w:rsidRDefault="001F38CB" w:rsidP="00C555D3">
      <w:pPr>
        <w:tabs>
          <w:tab w:val="left" w:pos="9000"/>
        </w:tabs>
        <w:rPr>
          <w:iCs/>
          <w:szCs w:val="24"/>
        </w:rPr>
      </w:pPr>
      <w:bookmarkStart w:id="93" w:name="_Hlk80687605"/>
      <w:r w:rsidRPr="00A65B33">
        <w:rPr>
          <w:iCs/>
          <w:szCs w:val="24"/>
        </w:rPr>
        <w:t xml:space="preserve">Ak má žiadateľ s PDS uzatvorenú individuálnu </w:t>
      </w:r>
      <w:r w:rsidR="00E90E6C" w:rsidRPr="00E90E6C">
        <w:rPr>
          <w:iCs/>
          <w:szCs w:val="24"/>
        </w:rPr>
        <w:t>zmluvu</w:t>
      </w:r>
      <w:r w:rsidR="00E90E6C">
        <w:rPr>
          <w:iCs/>
          <w:szCs w:val="24"/>
        </w:rPr>
        <w:t xml:space="preserve"> </w:t>
      </w:r>
      <w:r w:rsidR="00E90E6C" w:rsidRPr="00E90E6C">
        <w:rPr>
          <w:iCs/>
          <w:szCs w:val="24"/>
        </w:rPr>
        <w:t xml:space="preserve">prístupe do </w:t>
      </w:r>
      <w:r w:rsidR="00781E5F">
        <w:rPr>
          <w:iCs/>
          <w:szCs w:val="24"/>
        </w:rPr>
        <w:t>DS</w:t>
      </w:r>
      <w:r w:rsidR="00E90E6C" w:rsidRPr="00E90E6C">
        <w:rPr>
          <w:iCs/>
          <w:szCs w:val="24"/>
        </w:rPr>
        <w:t xml:space="preserve"> a  distribúcii elektriny</w:t>
      </w:r>
      <w:r w:rsidR="00F97D1A">
        <w:rPr>
          <w:iCs/>
          <w:szCs w:val="24"/>
        </w:rPr>
        <w:t xml:space="preserve"> </w:t>
      </w:r>
      <w:r w:rsidRPr="00A65B33">
        <w:rPr>
          <w:iCs/>
          <w:szCs w:val="24"/>
        </w:rPr>
        <w:t xml:space="preserve">pre </w:t>
      </w:r>
      <w:r w:rsidR="00B53349">
        <w:rPr>
          <w:iCs/>
          <w:szCs w:val="24"/>
        </w:rPr>
        <w:t>OM</w:t>
      </w:r>
      <w:r w:rsidRPr="00A65B33">
        <w:rPr>
          <w:iCs/>
          <w:szCs w:val="24"/>
        </w:rPr>
        <w:t xml:space="preserve"> spoločných častí a spo</w:t>
      </w:r>
      <w:r w:rsidRPr="00E37147">
        <w:rPr>
          <w:iCs/>
          <w:szCs w:val="24"/>
        </w:rPr>
        <w:t>ločných zariadení bytového domu, žiadateľ písomne požiada PDS o zmenu pridelenia distribučnej sadzby a k žiadosti predloží všetky požadované doklady p</w:t>
      </w:r>
      <w:r w:rsidRPr="00E37147">
        <w:rPr>
          <w:szCs w:val="24"/>
        </w:rPr>
        <w:t>odľa čl. 4.2.1.</w:t>
      </w:r>
    </w:p>
    <w:p w14:paraId="3A1194CD" w14:textId="653294B7" w:rsidR="001F38CB" w:rsidRPr="00E1638E" w:rsidRDefault="001F38CB" w:rsidP="00C555D3">
      <w:pPr>
        <w:tabs>
          <w:tab w:val="left" w:pos="9000"/>
        </w:tabs>
        <w:rPr>
          <w:szCs w:val="24"/>
        </w:rPr>
      </w:pPr>
      <w:r w:rsidRPr="003A4122">
        <w:rPr>
          <w:iCs/>
          <w:szCs w:val="24"/>
        </w:rPr>
        <w:t>Ak má žiadateľ uzatvorenú s dodávateľom elektriny zmluvu o združenej dodávke elektriny do</w:t>
      </w:r>
      <w:r w:rsidR="0059422C">
        <w:rPr>
          <w:iCs/>
          <w:szCs w:val="24"/>
        </w:rPr>
        <w:t> </w:t>
      </w:r>
      <w:r w:rsidR="00B53349">
        <w:rPr>
          <w:iCs/>
          <w:szCs w:val="24"/>
        </w:rPr>
        <w:t>OM</w:t>
      </w:r>
      <w:r w:rsidRPr="0015258A">
        <w:rPr>
          <w:iCs/>
          <w:szCs w:val="24"/>
        </w:rPr>
        <w:t xml:space="preserve"> spoločných častí a spoločných zariadení bytového domu, žiadateľ písomne požiada o</w:t>
      </w:r>
      <w:r w:rsidR="00151F43">
        <w:rPr>
          <w:iCs/>
          <w:szCs w:val="24"/>
        </w:rPr>
        <w:t> </w:t>
      </w:r>
      <w:r w:rsidRPr="0015258A">
        <w:rPr>
          <w:iCs/>
          <w:szCs w:val="24"/>
        </w:rPr>
        <w:t>zmenu pridelenia distribučnej sadzby PDS prostredníctvom svojho dodávateľa elektriny a k žiadosti priloží všetky požadované doklady podľa čl. 4.2.1. Dodávateľ</w:t>
      </w:r>
      <w:r w:rsidRPr="00E1638E">
        <w:rPr>
          <w:iCs/>
          <w:szCs w:val="24"/>
        </w:rPr>
        <w:t xml:space="preserve">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w:t>
      </w:r>
      <w:r w:rsidR="00B53349">
        <w:rPr>
          <w:iCs/>
          <w:szCs w:val="24"/>
        </w:rPr>
        <w:t>OM</w:t>
      </w:r>
      <w:r w:rsidRPr="00E1638E">
        <w:rPr>
          <w:iCs/>
          <w:szCs w:val="24"/>
        </w:rPr>
        <w:t xml:space="preserve"> spoločných častí a spoločných zariadení bytového domu.</w:t>
      </w:r>
    </w:p>
    <w:p w14:paraId="4F864C45" w14:textId="5EBAEDAD" w:rsidR="001F38CB" w:rsidRPr="00E1638E" w:rsidRDefault="001F38CB" w:rsidP="00C555D3">
      <w:pPr>
        <w:tabs>
          <w:tab w:val="left" w:pos="9000"/>
        </w:tabs>
        <w:rPr>
          <w:szCs w:val="24"/>
        </w:rPr>
      </w:pPr>
      <w:r w:rsidRPr="00E1638E">
        <w:rPr>
          <w:szCs w:val="24"/>
        </w:rPr>
        <w:t xml:space="preserve">PDS bezodkladne priradí </w:t>
      </w:r>
      <w:r w:rsidR="00B53349">
        <w:rPr>
          <w:szCs w:val="24"/>
        </w:rPr>
        <w:t>OM</w:t>
      </w:r>
      <w:r w:rsidRPr="00E1638E">
        <w:rPr>
          <w:szCs w:val="24"/>
        </w:rPr>
        <w:t xml:space="preserve"> spoločných častí a spoločných zariadení bytového domu na</w:t>
      </w:r>
      <w:r w:rsidR="00151F43">
        <w:rPr>
          <w:szCs w:val="24"/>
        </w:rPr>
        <w:t> </w:t>
      </w:r>
      <w:r w:rsidRPr="00E1638E">
        <w:rPr>
          <w:szCs w:val="24"/>
        </w:rPr>
        <w:t>základe žiadosti žiadateľa distribučné sadzby  prislúchajúce odberateľom elektriny v</w:t>
      </w:r>
      <w:r w:rsidR="00151F43">
        <w:rPr>
          <w:szCs w:val="24"/>
        </w:rPr>
        <w:t> </w:t>
      </w:r>
      <w:r w:rsidRPr="00E1638E">
        <w:rPr>
          <w:szCs w:val="24"/>
        </w:rPr>
        <w:t>domácnosti, na základe</w:t>
      </w:r>
    </w:p>
    <w:p w14:paraId="6E28DE10" w14:textId="443CE89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predloženia správne a úplne vyplnenej žiadosti žiadateľa spolu s prílohou p</w:t>
      </w:r>
      <w:r w:rsidRPr="00B25AC3">
        <w:rPr>
          <w:szCs w:val="24"/>
        </w:rPr>
        <w:t>odľa čl. 4.2.1</w:t>
      </w:r>
      <w:r w:rsidRPr="00B25AC3">
        <w:rPr>
          <w:iCs/>
          <w:szCs w:val="24"/>
        </w:rPr>
        <w:t>,</w:t>
      </w:r>
    </w:p>
    <w:p w14:paraId="30DBF457" w14:textId="60A8622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potvrdenia správnosti čísel elektromerov a EIC kódov </w:t>
      </w:r>
      <w:r w:rsidR="00B53349" w:rsidRPr="00B25AC3">
        <w:rPr>
          <w:iCs/>
          <w:szCs w:val="24"/>
        </w:rPr>
        <w:t>OM</w:t>
      </w:r>
      <w:r w:rsidRPr="00B25AC3">
        <w:rPr>
          <w:iCs/>
          <w:szCs w:val="24"/>
        </w:rPr>
        <w:t xml:space="preserve"> uvedených v žiadosti,</w:t>
      </w:r>
    </w:p>
    <w:p w14:paraId="01397012" w14:textId="66DF9CB4"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určenia spotreby elektriny v príslušných </w:t>
      </w:r>
      <w:r w:rsidR="00B53349" w:rsidRPr="00B25AC3">
        <w:rPr>
          <w:iCs/>
          <w:szCs w:val="24"/>
        </w:rPr>
        <w:t>OM</w:t>
      </w:r>
      <w:r w:rsidRPr="00B25AC3">
        <w:rPr>
          <w:iCs/>
          <w:szCs w:val="24"/>
        </w:rPr>
        <w:t xml:space="preserve"> spoločných častí a spoločných zariadení bytového domu.</w:t>
      </w:r>
    </w:p>
    <w:p w14:paraId="138D1A70" w14:textId="27B796E7" w:rsidR="001F38CB" w:rsidRPr="00E1638E" w:rsidRDefault="001F38CB" w:rsidP="00C555D3">
      <w:pPr>
        <w:tabs>
          <w:tab w:val="left" w:pos="9000"/>
        </w:tabs>
        <w:ind w:left="851"/>
        <w:rPr>
          <w:szCs w:val="24"/>
        </w:rPr>
      </w:pPr>
      <w:r w:rsidRPr="00E1638E">
        <w:rPr>
          <w:szCs w:val="24"/>
        </w:rPr>
        <w:t>Priradenie sadzby odberateľa elektriny v domácnosti pre OM bytového domu je účinné od</w:t>
      </w:r>
      <w:r w:rsidR="00933228">
        <w:rPr>
          <w:szCs w:val="24"/>
        </w:rPr>
        <w:t> </w:t>
      </w:r>
      <w:r w:rsidRPr="00E1638E">
        <w:rPr>
          <w:szCs w:val="24"/>
        </w:rPr>
        <w:t xml:space="preserve">prvého dňa kalendárneho mesiaca nasledujúceho po mesiaci, v ktorom PDS pridelil žiadateľovi distribučnú sadzbu pre domácnosť. </w:t>
      </w:r>
    </w:p>
    <w:p w14:paraId="273C017F" w14:textId="77777777" w:rsidR="001F38CB" w:rsidRPr="00E1638E" w:rsidRDefault="001F38CB" w:rsidP="00C555D3">
      <w:pPr>
        <w:tabs>
          <w:tab w:val="left" w:pos="9000"/>
        </w:tabs>
        <w:ind w:left="851"/>
        <w:rPr>
          <w:iCs/>
          <w:szCs w:val="24"/>
        </w:rPr>
      </w:pPr>
      <w:r w:rsidRPr="00E1638E">
        <w:rPr>
          <w:iCs/>
          <w:szCs w:val="24"/>
        </w:rPr>
        <w:t>PDS má právo overiť pravdivosť a úplnosť údajov uvedených v žiadosti a v prípade zistených rozdielov v skutkovom stave a údajov uvedených v žiadosti, žiadosť zamietne, o čom bezodkladne informuje predkladateľa žiadosti.</w:t>
      </w:r>
    </w:p>
    <w:p w14:paraId="44123D11" w14:textId="77777777" w:rsidR="001F38CB" w:rsidRPr="00E1638E" w:rsidRDefault="001F38CB" w:rsidP="00C555D3">
      <w:pPr>
        <w:tabs>
          <w:tab w:val="left" w:pos="9000"/>
        </w:tabs>
        <w:ind w:left="851"/>
        <w:rPr>
          <w:iCs/>
          <w:szCs w:val="24"/>
        </w:rPr>
      </w:pPr>
      <w:r w:rsidRPr="00E1638E">
        <w:rPr>
          <w:iCs/>
          <w:szCs w:val="24"/>
        </w:rPr>
        <w:t xml:space="preserve">Distribučnú sadzbu </w:t>
      </w:r>
      <w:r w:rsidRPr="00E1638E">
        <w:rPr>
          <w:szCs w:val="24"/>
        </w:rPr>
        <w:t xml:space="preserve">odberateľa elektriny v domácnosti pre OM bytového domu </w:t>
      </w:r>
      <w:r w:rsidRPr="00E1638E">
        <w:rPr>
          <w:iCs/>
          <w:szCs w:val="24"/>
        </w:rPr>
        <w:t>nie je možné priznať spätne.</w:t>
      </w:r>
    </w:p>
    <w:p w14:paraId="0ABD81CB" w14:textId="76EA9AB0" w:rsidR="001F38CB" w:rsidRPr="00E1638E" w:rsidRDefault="001F38CB" w:rsidP="00C555D3">
      <w:pPr>
        <w:tabs>
          <w:tab w:val="left" w:pos="9000"/>
        </w:tabs>
        <w:ind w:left="851"/>
        <w:rPr>
          <w:iCs/>
          <w:szCs w:val="24"/>
        </w:rPr>
      </w:pPr>
      <w:r w:rsidRPr="00E1638E">
        <w:rPr>
          <w:iCs/>
          <w:szCs w:val="24"/>
        </w:rPr>
        <w:t xml:space="preserve">Po </w:t>
      </w:r>
      <w:r w:rsidRPr="00E1638E">
        <w:rPr>
          <w:szCs w:val="24"/>
        </w:rPr>
        <w:t xml:space="preserve">priradení distribučnej sadzby odberateľa elektriny v domácnosti pre OM bytového domu sa bezodkladne </w:t>
      </w:r>
      <w:r w:rsidRPr="00E1638E">
        <w:rPr>
          <w:iCs/>
          <w:szCs w:val="24"/>
        </w:rPr>
        <w:t xml:space="preserve">uzatvára nová zmluva o združenej dodávke elektriny, prípadne </w:t>
      </w:r>
      <w:r w:rsidRPr="00E1638E">
        <w:rPr>
          <w:iCs/>
          <w:szCs w:val="24"/>
        </w:rPr>
        <w:lastRenderedPageBreak/>
        <w:t xml:space="preserve">individuálna </w:t>
      </w:r>
      <w:r w:rsidR="00781E5F" w:rsidRPr="00781E5F">
        <w:rPr>
          <w:iCs/>
          <w:szCs w:val="24"/>
        </w:rPr>
        <w:t>zmluv</w:t>
      </w:r>
      <w:r w:rsidR="00824E2E">
        <w:rPr>
          <w:iCs/>
          <w:szCs w:val="24"/>
        </w:rPr>
        <w:t>a</w:t>
      </w:r>
      <w:r w:rsidR="00781E5F">
        <w:rPr>
          <w:iCs/>
          <w:szCs w:val="24"/>
        </w:rPr>
        <w:t xml:space="preserve"> </w:t>
      </w:r>
      <w:r w:rsidR="00781E5F" w:rsidRPr="00781E5F">
        <w:rPr>
          <w:iCs/>
          <w:szCs w:val="24"/>
        </w:rPr>
        <w:t xml:space="preserve">prístupe do </w:t>
      </w:r>
      <w:r w:rsidR="00781E5F">
        <w:rPr>
          <w:iCs/>
          <w:szCs w:val="24"/>
        </w:rPr>
        <w:t>DS</w:t>
      </w:r>
      <w:r w:rsidR="00781E5F" w:rsidRPr="00781E5F">
        <w:rPr>
          <w:iCs/>
          <w:szCs w:val="24"/>
        </w:rPr>
        <w:t xml:space="preserve"> a  distribúcii elektriny</w:t>
      </w:r>
      <w:r w:rsidRPr="00E1638E">
        <w:rPr>
          <w:iCs/>
          <w:szCs w:val="24"/>
        </w:rPr>
        <w:t xml:space="preserve"> do príslušného </w:t>
      </w:r>
      <w:r w:rsidR="00B53349">
        <w:rPr>
          <w:iCs/>
          <w:szCs w:val="24"/>
        </w:rPr>
        <w:t>OM</w:t>
      </w:r>
      <w:r w:rsidRPr="00E1638E">
        <w:rPr>
          <w:iCs/>
          <w:szCs w:val="24"/>
        </w:rPr>
        <w:t xml:space="preserve"> spoločných častí a spoločných zariadení bytového domu alebo sa uzatvorí dodatok k existujúcej zmluve. </w:t>
      </w:r>
    </w:p>
    <w:bookmarkEnd w:id="93"/>
    <w:p w14:paraId="232904FE" w14:textId="77777777" w:rsidR="001F38CB" w:rsidRPr="00E1638E" w:rsidRDefault="001F38CB" w:rsidP="00C555D3">
      <w:pPr>
        <w:ind w:left="709"/>
        <w:rPr>
          <w:iCs/>
          <w:szCs w:val="24"/>
        </w:rPr>
      </w:pPr>
    </w:p>
    <w:p w14:paraId="77B1393F" w14:textId="77777777" w:rsidR="001F38CB" w:rsidRPr="00E1638E" w:rsidRDefault="001F38CB" w:rsidP="00C555D3">
      <w:pPr>
        <w:numPr>
          <w:ilvl w:val="2"/>
          <w:numId w:val="22"/>
        </w:numPr>
        <w:ind w:left="851" w:hanging="851"/>
        <w:rPr>
          <w:b/>
          <w:iCs/>
          <w:szCs w:val="24"/>
        </w:rPr>
      </w:pPr>
      <w:r w:rsidRPr="00E1638E">
        <w:rPr>
          <w:b/>
          <w:iCs/>
          <w:szCs w:val="24"/>
        </w:rPr>
        <w:t xml:space="preserve">Zmena a opatrenia pri zmene podmienok priznania distribučnej sadzby </w:t>
      </w:r>
      <w:r w:rsidRPr="00E1638E">
        <w:rPr>
          <w:b/>
          <w:szCs w:val="24"/>
        </w:rPr>
        <w:t>odberateľa elektriny v domácnosti pre OM bytového domu</w:t>
      </w:r>
      <w:r w:rsidRPr="00E1638E">
        <w:rPr>
          <w:b/>
          <w:iCs/>
          <w:szCs w:val="24"/>
        </w:rPr>
        <w:t xml:space="preserve"> </w:t>
      </w:r>
    </w:p>
    <w:p w14:paraId="64EE0FD5" w14:textId="652A587C" w:rsidR="001F38CB" w:rsidRPr="00A65B33" w:rsidRDefault="001F38CB" w:rsidP="00C555D3">
      <w:pPr>
        <w:ind w:left="851"/>
        <w:rPr>
          <w:iCs/>
          <w:szCs w:val="24"/>
        </w:rPr>
      </w:pPr>
      <w:r w:rsidRPr="00E1638E">
        <w:rPr>
          <w:iCs/>
          <w:szCs w:val="24"/>
        </w:rPr>
        <w:t xml:space="preserve">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w:t>
      </w:r>
      <w:r w:rsidR="00372A32" w:rsidRPr="00E1638E">
        <w:rPr>
          <w:iCs/>
          <w:szCs w:val="24"/>
        </w:rPr>
        <w:t> </w:t>
      </w:r>
      <w:r w:rsidRPr="00BC4DEE">
        <w:rPr>
          <w:iCs/>
          <w:szCs w:val="24"/>
        </w:rPr>
        <w:t xml:space="preserve">príslušných </w:t>
      </w:r>
      <w:r w:rsidR="00B53349">
        <w:rPr>
          <w:iCs/>
          <w:szCs w:val="24"/>
        </w:rPr>
        <w:t>OM</w:t>
      </w:r>
      <w:r w:rsidRPr="00BC4DEE">
        <w:rPr>
          <w:iCs/>
          <w:szCs w:val="24"/>
        </w:rPr>
        <w:t xml:space="preserve"> spoločných častí a spoločných zariadení bytového domu po</w:t>
      </w:r>
      <w:r w:rsidR="00372A32" w:rsidRPr="00E1638E">
        <w:rPr>
          <w:iCs/>
          <w:szCs w:val="24"/>
        </w:rPr>
        <w:t> </w:t>
      </w:r>
      <w:r w:rsidRPr="00BC4DEE">
        <w:rPr>
          <w:iCs/>
          <w:szCs w:val="24"/>
        </w:rPr>
        <w:t>doručení oznámenia od žiadateľa a od prvého dňa kalendárneho mesiaca nasledujúceho po</w:t>
      </w:r>
      <w:r w:rsidR="00372A32" w:rsidRPr="00E1638E">
        <w:rPr>
          <w:iCs/>
          <w:szCs w:val="24"/>
        </w:rPr>
        <w:t> </w:t>
      </w:r>
      <w:r w:rsidRPr="00BC4DEE">
        <w:rPr>
          <w:iCs/>
          <w:szCs w:val="24"/>
        </w:rPr>
        <w:t>mesiaci, v</w:t>
      </w:r>
      <w:r w:rsidR="00151F43">
        <w:rPr>
          <w:iCs/>
          <w:szCs w:val="24"/>
        </w:rPr>
        <w:t> </w:t>
      </w:r>
      <w:r w:rsidRPr="00BC4DEE">
        <w:rPr>
          <w:iCs/>
          <w:szCs w:val="24"/>
        </w:rPr>
        <w:t xml:space="preserve">ktorom prestal žiadateľ uvedené podmienky spĺňať, začne PDS fakturovať v príslušných </w:t>
      </w:r>
      <w:r w:rsidR="00B53349">
        <w:rPr>
          <w:iCs/>
          <w:szCs w:val="24"/>
        </w:rPr>
        <w:t>OM</w:t>
      </w:r>
      <w:r w:rsidRPr="00BC4DEE">
        <w:rPr>
          <w:iCs/>
          <w:szCs w:val="24"/>
        </w:rPr>
        <w:t xml:space="preserve"> sadzbu pre</w:t>
      </w:r>
      <w:r w:rsidR="00F97D1A">
        <w:rPr>
          <w:iCs/>
          <w:szCs w:val="24"/>
        </w:rPr>
        <w:t> </w:t>
      </w:r>
      <w:r w:rsidRPr="00BC4DEE">
        <w:rPr>
          <w:iCs/>
          <w:szCs w:val="24"/>
        </w:rPr>
        <w:t xml:space="preserve">užívateľov </w:t>
      </w:r>
      <w:r w:rsidR="00F91E0E">
        <w:rPr>
          <w:iCs/>
          <w:szCs w:val="24"/>
        </w:rPr>
        <w:t>DS</w:t>
      </w:r>
      <w:r w:rsidRPr="00BC4DEE">
        <w:rPr>
          <w:iCs/>
          <w:szCs w:val="24"/>
        </w:rPr>
        <w:t xml:space="preserve"> mimo domácností.</w:t>
      </w:r>
    </w:p>
    <w:p w14:paraId="1BE25897" w14:textId="5B900607" w:rsidR="001F38CB" w:rsidRPr="00E1638E" w:rsidRDefault="001F38CB" w:rsidP="00C555D3">
      <w:pPr>
        <w:ind w:left="851"/>
        <w:rPr>
          <w:iCs/>
          <w:szCs w:val="24"/>
        </w:rPr>
      </w:pPr>
      <w:r w:rsidRPr="00E37147">
        <w:rPr>
          <w:iCs/>
          <w:szCs w:val="24"/>
        </w:rPr>
        <w:t xml:space="preserve">PDS má právo kedykoľvek, aj po priradení distribučnej sadzby pre domácnosť, vykonať kontrolu </w:t>
      </w:r>
      <w:r w:rsidR="00B53349">
        <w:rPr>
          <w:iCs/>
          <w:szCs w:val="24"/>
        </w:rPr>
        <w:t>OM</w:t>
      </w:r>
      <w:r w:rsidRPr="00E37147">
        <w:rPr>
          <w:iCs/>
          <w:szCs w:val="24"/>
        </w:rPr>
        <w:t xml:space="preserve">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w:t>
      </w:r>
      <w:r w:rsidRPr="003A4122">
        <w:rPr>
          <w:iCs/>
          <w:szCs w:val="24"/>
        </w:rPr>
        <w:t xml:space="preserve">bytového domu nie je spojené výlučne s užívaním bytov, nebytových priestorov alebo spoločných častí a spoločných zariadení bytového domu iba domácnosťami, po odpočte spotreby elektriny v príslušných </w:t>
      </w:r>
      <w:r w:rsidR="00B53349">
        <w:rPr>
          <w:iCs/>
          <w:szCs w:val="24"/>
        </w:rPr>
        <w:t>OM</w:t>
      </w:r>
      <w:r w:rsidRPr="003A4122">
        <w:rPr>
          <w:iCs/>
          <w:szCs w:val="24"/>
        </w:rPr>
        <w:t xml:space="preserve"> spoločných častí a spoločných zariaden</w:t>
      </w:r>
      <w:r w:rsidRPr="0015258A">
        <w:rPr>
          <w:iCs/>
          <w:szCs w:val="24"/>
        </w:rPr>
        <w:t xml:space="preserve">í bytového domu, vykonaného v rámci kontrolného zisťovania, PDS bezodkladne priradí žiadateľovi pôvodnú sadzbu pre užívateľov DS mimo domácností a začne fakturovať žiadateľovi v príslušných </w:t>
      </w:r>
      <w:r w:rsidR="00B53349">
        <w:rPr>
          <w:iCs/>
          <w:szCs w:val="24"/>
        </w:rPr>
        <w:t>OM</w:t>
      </w:r>
      <w:r w:rsidRPr="0015258A">
        <w:rPr>
          <w:iCs/>
          <w:szCs w:val="24"/>
        </w:rPr>
        <w:t xml:space="preserve"> sadzbu pre užívateľov DS mimo domácnosti.</w:t>
      </w:r>
    </w:p>
    <w:p w14:paraId="556D5625" w14:textId="322AC123" w:rsidR="001F38CB" w:rsidRPr="00BC4DEE" w:rsidRDefault="001F38CB" w:rsidP="00C555D3">
      <w:pPr>
        <w:ind w:left="851"/>
        <w:rPr>
          <w:iCs/>
          <w:szCs w:val="24"/>
        </w:rPr>
      </w:pPr>
      <w:r w:rsidRPr="00E1638E">
        <w:rPr>
          <w:iCs/>
          <w:szCs w:val="24"/>
        </w:rPr>
        <w:t xml:space="preserve">Ak PDS zistí a preukáže, že podmienky pre pridelenie sadzby </w:t>
      </w:r>
      <w:r w:rsidRPr="00E1638E">
        <w:rPr>
          <w:szCs w:val="24"/>
        </w:rPr>
        <w:t>odberateľa elektriny v domácnosti pre OM bytového domu pre domácnosť</w:t>
      </w:r>
      <w:r w:rsidRPr="00E1638E" w:rsidDel="006E3ACD">
        <w:rPr>
          <w:iCs/>
          <w:szCs w:val="24"/>
        </w:rPr>
        <w:t xml:space="preserve"> </w:t>
      </w:r>
      <w:r w:rsidRPr="00E1638E">
        <w:rPr>
          <w:iCs/>
          <w:szCs w:val="24"/>
        </w:rPr>
        <w:t xml:space="preserve">neboli splnené už v čase priradenia takejto sadzby, priradí príslušnému </w:t>
      </w:r>
      <w:r w:rsidR="00B53349">
        <w:rPr>
          <w:iCs/>
          <w:szCs w:val="24"/>
        </w:rPr>
        <w:t>OM</w:t>
      </w:r>
      <w:r w:rsidRPr="00E1638E">
        <w:rPr>
          <w:iCs/>
          <w:szCs w:val="24"/>
        </w:rPr>
        <w:t xml:space="preserve"> pôvodnú sadzbu a žiadateľ </w:t>
      </w:r>
      <w:r w:rsidRPr="00E1638E">
        <w:rPr>
          <w:bCs/>
          <w:iCs/>
          <w:szCs w:val="24"/>
        </w:rPr>
        <w:t xml:space="preserve">uhradí </w:t>
      </w:r>
      <w:r w:rsidRPr="00E1638E">
        <w:rPr>
          <w:iCs/>
          <w:szCs w:val="24"/>
        </w:rPr>
        <w:t>vzniknutý rozdiel v</w:t>
      </w:r>
      <w:r w:rsidR="00B25AC3">
        <w:rPr>
          <w:iCs/>
          <w:szCs w:val="24"/>
        </w:rPr>
        <w:t> </w:t>
      </w:r>
      <w:r w:rsidRPr="00E1638E">
        <w:rPr>
          <w:iCs/>
          <w:szCs w:val="24"/>
        </w:rPr>
        <w:t>platbách za distribúciu elektriny. V tomto prípade PDS postupuje ako pri</w:t>
      </w:r>
      <w:r w:rsidR="00372A32" w:rsidRPr="00E1638E">
        <w:rPr>
          <w:iCs/>
          <w:szCs w:val="24"/>
        </w:rPr>
        <w:t> </w:t>
      </w:r>
      <w:r w:rsidRPr="00BC4DEE">
        <w:rPr>
          <w:iCs/>
          <w:szCs w:val="24"/>
        </w:rPr>
        <w:t>neoprávnenom odbere elektriny.</w:t>
      </w:r>
    </w:p>
    <w:p w14:paraId="5E8EB99C" w14:textId="6C59C7A6" w:rsidR="001F38CB" w:rsidRPr="00E1638E" w:rsidRDefault="001F38CB" w:rsidP="00C555D3">
      <w:pPr>
        <w:tabs>
          <w:tab w:val="left" w:pos="540"/>
          <w:tab w:val="left" w:pos="9000"/>
        </w:tabs>
        <w:spacing w:before="60"/>
        <w:ind w:left="851"/>
        <w:rPr>
          <w:szCs w:val="24"/>
        </w:rPr>
      </w:pPr>
      <w:r w:rsidRPr="00A65B33">
        <w:rPr>
          <w:iCs/>
          <w:szCs w:val="24"/>
        </w:rPr>
        <w:t>Uvedené zásady sú predmetom uzatvorených zmlúv dotknutých strán alebo ich dodatkov</w:t>
      </w:r>
      <w:r w:rsidRPr="00E1638E">
        <w:rPr>
          <w:iCs/>
          <w:szCs w:val="24"/>
        </w:rPr>
        <w:t xml:space="preserve"> </w:t>
      </w:r>
    </w:p>
    <w:p w14:paraId="24736C4A" w14:textId="77777777" w:rsidR="001F38CB" w:rsidRPr="00294403" w:rsidRDefault="001F38CB" w:rsidP="00C555D3"/>
    <w:p w14:paraId="7B0E2BD2" w14:textId="0DCDDCDB" w:rsidR="001F38CB" w:rsidRPr="00294403" w:rsidRDefault="001F38CB" w:rsidP="00151F43">
      <w:pPr>
        <w:pStyle w:val="Nadpis2"/>
        <w:numPr>
          <w:ilvl w:val="1"/>
          <w:numId w:val="22"/>
        </w:numPr>
        <w:ind w:left="851" w:hanging="851"/>
      </w:pPr>
      <w:bookmarkStart w:id="94" w:name="_Toc352935695"/>
      <w:bookmarkStart w:id="95" w:name="_Toc359340642"/>
      <w:bookmarkStart w:id="96" w:name="_Toc354405697"/>
      <w:bookmarkStart w:id="97" w:name="_Toc57296637"/>
      <w:bookmarkStart w:id="98" w:name="_Toc128385309"/>
      <w:r w:rsidRPr="00294403">
        <w:t>Identifikácia odberných miest zásobovaných dodávateľom elektriny</w:t>
      </w:r>
      <w:bookmarkEnd w:id="94"/>
      <w:bookmarkEnd w:id="95"/>
      <w:bookmarkEnd w:id="96"/>
      <w:bookmarkEnd w:id="97"/>
      <w:bookmarkEnd w:id="98"/>
    </w:p>
    <w:p w14:paraId="69B4086E" w14:textId="13F25EC2" w:rsidR="001F38CB" w:rsidRPr="00294403" w:rsidRDefault="009C248F" w:rsidP="00151F43">
      <w:pPr>
        <w:numPr>
          <w:ilvl w:val="2"/>
          <w:numId w:val="22"/>
        </w:numPr>
        <w:ind w:left="851" w:hanging="851"/>
        <w:rPr>
          <w:szCs w:val="24"/>
        </w:rPr>
      </w:pPr>
      <w:r>
        <w:rPr>
          <w:szCs w:val="24"/>
        </w:rPr>
        <w:t>OM</w:t>
      </w:r>
      <w:r w:rsidR="001F38CB" w:rsidRPr="00294403">
        <w:rPr>
          <w:szCs w:val="24"/>
        </w:rPr>
        <w:t xml:space="preserve"> sú jednoznačne identifikovateľné v súlade s ods</w:t>
      </w:r>
      <w:r w:rsidR="001F38CB">
        <w:rPr>
          <w:szCs w:val="24"/>
        </w:rPr>
        <w:t>.</w:t>
      </w:r>
      <w:r w:rsidR="001F38CB" w:rsidRPr="00294403">
        <w:rPr>
          <w:szCs w:val="24"/>
        </w:rPr>
        <w:t xml:space="preserve"> 4.1.2 písm. b). PDS poskytuje zoznam </w:t>
      </w:r>
      <w:r w:rsidR="00B53349">
        <w:rPr>
          <w:szCs w:val="24"/>
        </w:rPr>
        <w:t>OM</w:t>
      </w:r>
      <w:r w:rsidR="001F38CB" w:rsidRPr="00294403">
        <w:rPr>
          <w:szCs w:val="24"/>
        </w:rPr>
        <w:t xml:space="preserve"> dodávateľa elektriny, ktorým je výpis z jeho bilančnej skupiny. </w:t>
      </w:r>
    </w:p>
    <w:p w14:paraId="3AB44897" w14:textId="68113884" w:rsidR="001F38CB" w:rsidRPr="00294403" w:rsidRDefault="001F38CB" w:rsidP="00151F43">
      <w:pPr>
        <w:numPr>
          <w:ilvl w:val="2"/>
          <w:numId w:val="22"/>
        </w:numPr>
        <w:ind w:left="851" w:hanging="851"/>
        <w:rPr>
          <w:szCs w:val="24"/>
        </w:rPr>
      </w:pPr>
      <w:r w:rsidRPr="00294403">
        <w:rPr>
          <w:szCs w:val="24"/>
        </w:rPr>
        <w:t xml:space="preserve">PDS odošle dodávateľovi elektriny potvrdenie o vykonaní zmeny a  priradení </w:t>
      </w:r>
      <w:r w:rsidR="00B53349">
        <w:rPr>
          <w:szCs w:val="24"/>
        </w:rPr>
        <w:t>OM</w:t>
      </w:r>
      <w:r w:rsidRPr="00294403">
        <w:rPr>
          <w:szCs w:val="24"/>
        </w:rPr>
        <w:t xml:space="preserve"> do</w:t>
      </w:r>
      <w:r w:rsidR="00151F43">
        <w:rPr>
          <w:szCs w:val="24"/>
        </w:rPr>
        <w:t> </w:t>
      </w:r>
      <w:r w:rsidRPr="00294403">
        <w:rPr>
          <w:szCs w:val="24"/>
        </w:rPr>
        <w:t>jeho bilančnej skupiny v podobe definovanej v súlade s postupom uvedeným v kap</w:t>
      </w:r>
      <w:r>
        <w:rPr>
          <w:szCs w:val="24"/>
        </w:rPr>
        <w:t>itole</w:t>
      </w:r>
      <w:r w:rsidRPr="00294403">
        <w:rPr>
          <w:szCs w:val="24"/>
        </w:rPr>
        <w:t xml:space="preserve"> 5.</w:t>
      </w:r>
    </w:p>
    <w:p w14:paraId="3151A086" w14:textId="3EDB80B9" w:rsidR="001F38CB" w:rsidRPr="00294403" w:rsidRDefault="001F38CB" w:rsidP="00151F43">
      <w:pPr>
        <w:numPr>
          <w:ilvl w:val="2"/>
          <w:numId w:val="22"/>
        </w:numPr>
        <w:ind w:left="851" w:hanging="851"/>
        <w:rPr>
          <w:szCs w:val="24"/>
        </w:rPr>
      </w:pPr>
      <w:r w:rsidRPr="00294403">
        <w:rPr>
          <w:szCs w:val="24"/>
        </w:rPr>
        <w:t xml:space="preserve">Registrácia </w:t>
      </w:r>
      <w:r w:rsidR="00B53349">
        <w:rPr>
          <w:szCs w:val="24"/>
        </w:rPr>
        <w:t>OM</w:t>
      </w:r>
      <w:r w:rsidRPr="00294403">
        <w:rPr>
          <w:szCs w:val="24"/>
        </w:rPr>
        <w:t xml:space="preserve"> dodávateľa elektriny je vedená PDS a na základe tejto registrácie PDS fakt</w:t>
      </w:r>
      <w:r>
        <w:rPr>
          <w:szCs w:val="24"/>
        </w:rPr>
        <w:t>u</w:t>
      </w:r>
      <w:r w:rsidRPr="00294403">
        <w:rPr>
          <w:szCs w:val="24"/>
        </w:rPr>
        <w:t>ruje platbu za prístup a distribúciu elektriny spolu s ostatnými regulovanými službami a inými platbami podľa platných cenníkov PDS. Rozhodujúcim dňom pre</w:t>
      </w:r>
      <w:r w:rsidR="00151F43">
        <w:rPr>
          <w:szCs w:val="24"/>
        </w:rPr>
        <w:t> </w:t>
      </w:r>
      <w:r w:rsidRPr="00294403">
        <w:rPr>
          <w:szCs w:val="24"/>
        </w:rPr>
        <w:t xml:space="preserve">priradenie </w:t>
      </w:r>
      <w:r w:rsidR="00B53349">
        <w:rPr>
          <w:szCs w:val="24"/>
        </w:rPr>
        <w:t>OM</w:t>
      </w:r>
      <w:r w:rsidRPr="00294403">
        <w:rPr>
          <w:szCs w:val="24"/>
        </w:rPr>
        <w:t xml:space="preserve"> dodávateľovi elektriny v rámci procesu zmeny dodávateľa elektriny v systéme PDS je „rozhodujúci deň zmeny“ podľa </w:t>
      </w:r>
      <w:r w:rsidRPr="00294403">
        <w:rPr>
          <w:szCs w:val="24"/>
        </w:rPr>
        <w:lastRenderedPageBreak/>
        <w:t>procesu zmeny dodávateľa elektriny. Od tohto dňa začína aj fakturácia platby za</w:t>
      </w:r>
      <w:r w:rsidR="0069577C">
        <w:rPr>
          <w:szCs w:val="24"/>
        </w:rPr>
        <w:t> </w:t>
      </w:r>
      <w:r w:rsidRPr="00294403">
        <w:rPr>
          <w:szCs w:val="24"/>
        </w:rPr>
        <w:t xml:space="preserve">prístup do </w:t>
      </w:r>
      <w:r w:rsidR="00F91E0E">
        <w:rPr>
          <w:szCs w:val="24"/>
        </w:rPr>
        <w:t>DS</w:t>
      </w:r>
      <w:r w:rsidRPr="00294403">
        <w:rPr>
          <w:szCs w:val="24"/>
        </w:rPr>
        <w:t xml:space="preserve"> a distribúciu elektriny, vrátane platieb za ostatné regulované služby a iné platby platných cenníkov PDS. </w:t>
      </w:r>
    </w:p>
    <w:p w14:paraId="32DEB5CE" w14:textId="77777777" w:rsidR="001F38CB" w:rsidRPr="00294403" w:rsidRDefault="001F38CB" w:rsidP="00151F43">
      <w:pPr>
        <w:spacing w:before="60"/>
        <w:rPr>
          <w:szCs w:val="24"/>
        </w:rPr>
      </w:pPr>
    </w:p>
    <w:p w14:paraId="24F16333" w14:textId="334AF4C4" w:rsidR="001F38CB" w:rsidRPr="00294403" w:rsidRDefault="001F38CB" w:rsidP="00151F43">
      <w:pPr>
        <w:pStyle w:val="Nadpis2"/>
        <w:numPr>
          <w:ilvl w:val="1"/>
          <w:numId w:val="23"/>
        </w:numPr>
        <w:ind w:left="851" w:hanging="851"/>
      </w:pPr>
      <w:bookmarkStart w:id="99" w:name="_Toc352935696"/>
      <w:bookmarkStart w:id="100" w:name="_Toc359340643"/>
      <w:bookmarkStart w:id="101" w:name="_Toc354405698"/>
      <w:bookmarkStart w:id="102" w:name="_Toc57296638"/>
      <w:bookmarkStart w:id="103" w:name="_Toc128385310"/>
      <w:r w:rsidRPr="00294403">
        <w:t>Práva a povinnosti prevádzkovateľa distribučnej sústavy</w:t>
      </w:r>
      <w:bookmarkEnd w:id="99"/>
      <w:bookmarkEnd w:id="100"/>
      <w:bookmarkEnd w:id="101"/>
      <w:bookmarkEnd w:id="102"/>
      <w:bookmarkEnd w:id="103"/>
    </w:p>
    <w:p w14:paraId="5B775A51" w14:textId="77777777" w:rsidR="001F38CB" w:rsidRPr="00294403" w:rsidRDefault="001F38CB" w:rsidP="00151F43">
      <w:pPr>
        <w:numPr>
          <w:ilvl w:val="2"/>
          <w:numId w:val="17"/>
        </w:numPr>
        <w:tabs>
          <w:tab w:val="clear" w:pos="720"/>
        </w:tabs>
        <w:ind w:left="851" w:hanging="851"/>
        <w:rPr>
          <w:szCs w:val="24"/>
        </w:rPr>
      </w:pPr>
      <w:r w:rsidRPr="00294403">
        <w:rPr>
          <w:szCs w:val="24"/>
        </w:rPr>
        <w:t>PDS zabezpečí distribúciu elektriny vo výške rezervovanej kapacity, s výnimkou prípadu „vyššej moci“, alebo ak by zabezpečením distribúcie mohli byť spôsobené značné národohospodárske škody, alebo ohrozenie zdravia osôb. PDS sa zaväzuje zabezpečiť na požiadanie dodávateľa aj ostatné služby súvisiace s distribúciou elektriny podľa cenníka zverejneného na webovom sídle PDS.</w:t>
      </w:r>
    </w:p>
    <w:p w14:paraId="0CD0B783" w14:textId="6A3EAF35" w:rsidR="001F38CB" w:rsidRPr="00294403" w:rsidRDefault="001F38CB" w:rsidP="00151F43">
      <w:pPr>
        <w:numPr>
          <w:ilvl w:val="2"/>
          <w:numId w:val="17"/>
        </w:numPr>
        <w:tabs>
          <w:tab w:val="clear" w:pos="72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w:t>
      </w:r>
      <w:bookmarkStart w:id="104" w:name="_Hlk123289019"/>
      <w:r w:rsidRPr="00294403">
        <w:rPr>
          <w:rFonts w:ascii="TimesNewRomanPSMT" w:hAnsi="TimesNewRomanPSMT" w:cs="TimesNewRomanPSMT"/>
          <w:szCs w:val="24"/>
          <w:lang w:eastAsia="sk-SK"/>
        </w:rPr>
        <w:t xml:space="preserve">zabezpečí meranie elektriny </w:t>
      </w:r>
      <w:bookmarkEnd w:id="104"/>
      <w:r w:rsidRPr="00294403">
        <w:rPr>
          <w:rFonts w:ascii="TimesNewRomanPSMT" w:hAnsi="TimesNewRomanPSMT" w:cs="TimesNewRomanPSMT"/>
          <w:szCs w:val="24"/>
          <w:lang w:eastAsia="sk-SK"/>
        </w:rPr>
        <w:t xml:space="preserve">na všetkých </w:t>
      </w:r>
      <w:r w:rsidR="00B53349">
        <w:rPr>
          <w:rFonts w:ascii="TimesNewRomanPSMT" w:hAnsi="TimesNewRomanPSMT" w:cs="TimesNewRomanPSMT"/>
          <w:szCs w:val="24"/>
          <w:lang w:eastAsia="sk-SK"/>
        </w:rPr>
        <w:t>OM</w:t>
      </w:r>
      <w:r w:rsidR="00E43FD1">
        <w:rPr>
          <w:rFonts w:ascii="TimesNewRomanPSMT" w:hAnsi="TimesNewRomanPSMT" w:cs="TimesNewRomanPSMT"/>
          <w:szCs w:val="24"/>
          <w:lang w:eastAsia="sk-SK"/>
        </w:rPr>
        <w:t xml:space="preserve"> a </w:t>
      </w:r>
      <w:proofErr w:type="spellStart"/>
      <w:r w:rsidR="00E43FD1">
        <w:rPr>
          <w:rFonts w:ascii="TimesNewRomanPSMT" w:hAnsi="TimesNewRomanPSMT" w:cs="TimesNewRomanPSMT"/>
          <w:szCs w:val="24"/>
          <w:lang w:eastAsia="sk-SK"/>
        </w:rPr>
        <w:t>OdM</w:t>
      </w:r>
      <w:proofErr w:type="spellEnd"/>
      <w:r w:rsidRPr="00294403">
        <w:rPr>
          <w:rFonts w:ascii="TimesNewRomanPSMT" w:hAnsi="TimesNewRomanPSMT" w:cs="TimesNewRomanPSMT"/>
          <w:szCs w:val="24"/>
          <w:lang w:eastAsia="sk-SK"/>
        </w:rPr>
        <w:t xml:space="preserve"> </w:t>
      </w:r>
      <w:r w:rsidR="00E43FD1">
        <w:rPr>
          <w:rFonts w:ascii="TimesNewRomanPSMT" w:hAnsi="TimesNewRomanPSMT" w:cs="TimesNewRomanPSMT"/>
          <w:szCs w:val="24"/>
          <w:lang w:eastAsia="sk-SK"/>
        </w:rPr>
        <w:t>užívateľa DS</w:t>
      </w:r>
      <w:r w:rsidR="00E43FD1" w:rsidRPr="00294403">
        <w:rPr>
          <w:rFonts w:ascii="TimesNewRomanPSMT" w:hAnsi="TimesNewRomanPSMT" w:cs="TimesNewRomanPSMT"/>
          <w:szCs w:val="24"/>
          <w:lang w:eastAsia="sk-SK"/>
        </w:rPr>
        <w:t xml:space="preserve"> </w:t>
      </w:r>
      <w:r w:rsidRPr="00294403">
        <w:rPr>
          <w:rFonts w:ascii="TimesNewRomanPSMT" w:hAnsi="TimesNewRomanPSMT" w:cs="TimesNewRomanPSMT"/>
          <w:szCs w:val="24"/>
          <w:lang w:eastAsia="sk-SK"/>
        </w:rPr>
        <w:t>určenými meradlami v súlade so zákonom o metrológii a o zmene a doplnení niektorých zákonov v znení neskorších predpisov, vykonáva odpočty a odovzdáva namerané údaje účastníkom trhu v súlade s pravidlami trhu.</w:t>
      </w:r>
    </w:p>
    <w:p w14:paraId="3E1CC726" w14:textId="01D4861C" w:rsidR="001F38CB" w:rsidRPr="00294403" w:rsidRDefault="001F38CB" w:rsidP="00151F43">
      <w:pPr>
        <w:numPr>
          <w:ilvl w:val="2"/>
          <w:numId w:val="17"/>
        </w:numPr>
        <w:tabs>
          <w:tab w:val="clear" w:pos="720"/>
        </w:tabs>
        <w:ind w:left="851" w:hanging="851"/>
        <w:rPr>
          <w:szCs w:val="24"/>
        </w:rPr>
      </w:pPr>
      <w:r w:rsidRPr="00294403">
        <w:rPr>
          <w:szCs w:val="24"/>
        </w:rPr>
        <w:t xml:space="preserve">Rezervovaná kapacita dohodnutá v rámcovej distribučnej zmluve predstavuje ten dohodnutý podiel na maximálnej rezervovanej kapacite pripojenia, ktorý je k dispozícii na fyzickú distribúciu elektriny do </w:t>
      </w:r>
      <w:r w:rsidR="00B53349">
        <w:rPr>
          <w:szCs w:val="24"/>
        </w:rPr>
        <w:t>OM</w:t>
      </w:r>
      <w:r w:rsidRPr="00294403">
        <w:rPr>
          <w:szCs w:val="24"/>
        </w:rPr>
        <w:t xml:space="preserve"> a je viazaná len na</w:t>
      </w:r>
      <w:r w:rsidR="0069577C">
        <w:rPr>
          <w:szCs w:val="24"/>
        </w:rPr>
        <w:t> </w:t>
      </w:r>
      <w:r w:rsidRPr="00294403">
        <w:rPr>
          <w:szCs w:val="24"/>
        </w:rPr>
        <w:t xml:space="preserve">tieto </w:t>
      </w:r>
      <w:r w:rsidR="00B53349">
        <w:rPr>
          <w:szCs w:val="24"/>
        </w:rPr>
        <w:t>OM</w:t>
      </w:r>
      <w:r w:rsidRPr="00294403">
        <w:rPr>
          <w:szCs w:val="24"/>
        </w:rPr>
        <w:t>.</w:t>
      </w:r>
    </w:p>
    <w:p w14:paraId="7110DD3C" w14:textId="77777777" w:rsidR="001F38CB" w:rsidRPr="00294403" w:rsidRDefault="001F38CB" w:rsidP="00151F43">
      <w:pPr>
        <w:numPr>
          <w:ilvl w:val="2"/>
          <w:numId w:val="17"/>
        </w:numPr>
        <w:tabs>
          <w:tab w:val="clear" w:pos="720"/>
        </w:tabs>
        <w:ind w:left="851" w:hanging="851"/>
        <w:rPr>
          <w:szCs w:val="24"/>
        </w:rPr>
      </w:pPr>
      <w:r w:rsidRPr="00294403">
        <w:rPr>
          <w:szCs w:val="24"/>
        </w:rPr>
        <w:t>Zmena dohodnutej rezervovanej kapacity sa uskutočňuje na základe dohody zmluvných strán a rámcovej distribučnej zmluvy</w:t>
      </w:r>
      <w:r w:rsidRPr="00294403">
        <w:t>.</w:t>
      </w:r>
      <w:r w:rsidRPr="00294403">
        <w:rPr>
          <w:szCs w:val="24"/>
        </w:rPr>
        <w:t xml:space="preserve"> </w:t>
      </w:r>
    </w:p>
    <w:p w14:paraId="2F043E3C" w14:textId="1B515256" w:rsidR="001F38CB" w:rsidRPr="00294403" w:rsidRDefault="001F38CB" w:rsidP="00151F43">
      <w:pPr>
        <w:numPr>
          <w:ilvl w:val="2"/>
          <w:numId w:val="17"/>
        </w:numPr>
        <w:tabs>
          <w:tab w:val="clear" w:pos="720"/>
        </w:tabs>
        <w:ind w:left="851" w:hanging="851"/>
        <w:rPr>
          <w:szCs w:val="24"/>
        </w:rPr>
      </w:pPr>
      <w:r w:rsidRPr="00294403">
        <w:rPr>
          <w:szCs w:val="24"/>
        </w:rPr>
        <w:t xml:space="preserve">V prípade prekročenia rezervovanej kapacity má PDS právo účtovať za každý takto prekročený kW rezervovanej kapacity tarifu za prekročenie podľa rozhodnutia úradu o cenách za prístup do </w:t>
      </w:r>
      <w:r w:rsidR="00F91E0E">
        <w:rPr>
          <w:szCs w:val="24"/>
        </w:rPr>
        <w:t>DS</w:t>
      </w:r>
      <w:r w:rsidRPr="00294403">
        <w:rPr>
          <w:szCs w:val="24"/>
        </w:rPr>
        <w:t xml:space="preserve"> a distribúciu elektriny.</w:t>
      </w:r>
    </w:p>
    <w:p w14:paraId="50D44BF4" w14:textId="2762A2C4" w:rsidR="001F38CB" w:rsidRPr="00294403" w:rsidRDefault="001F38CB" w:rsidP="00151F43">
      <w:pPr>
        <w:numPr>
          <w:ilvl w:val="2"/>
          <w:numId w:val="17"/>
        </w:numPr>
        <w:tabs>
          <w:tab w:val="clear" w:pos="720"/>
        </w:tabs>
        <w:ind w:left="851" w:hanging="851"/>
        <w:rPr>
          <w:b/>
          <w:szCs w:val="24"/>
        </w:rPr>
      </w:pPr>
      <w:bookmarkStart w:id="105" w:name="_Toc354094617"/>
      <w:bookmarkStart w:id="106" w:name="_Toc354096001"/>
      <w:bookmarkStart w:id="107" w:name="_Toc354146404"/>
      <w:r w:rsidRPr="00294403">
        <w:rPr>
          <w:szCs w:val="24"/>
        </w:rPr>
        <w:t xml:space="preserve">Ak je distribúcia elektriny zabezpečovaná cez zariadenie, ktoré nie je vo vlastníctve </w:t>
      </w:r>
      <w:r w:rsidRPr="005D11DE">
        <w:rPr>
          <w:szCs w:val="24"/>
        </w:rPr>
        <w:t xml:space="preserve">alebo správe </w:t>
      </w:r>
      <w:r w:rsidRPr="00294403">
        <w:rPr>
          <w:szCs w:val="24"/>
        </w:rPr>
        <w:t>PDS, nezodpovedá PDS za škodu alebo ušlý zisk z dôvodu poruchy na</w:t>
      </w:r>
      <w:r w:rsidR="00933228">
        <w:rPr>
          <w:szCs w:val="24"/>
        </w:rPr>
        <w:t> </w:t>
      </w:r>
      <w:r w:rsidRPr="00294403">
        <w:rPr>
          <w:szCs w:val="24"/>
        </w:rPr>
        <w:t xml:space="preserve">tomto zariadení alebo z dôvodu zásahu vlastníka zariadenia, ani za plnenie ustanovení vyhlášky </w:t>
      </w:r>
      <w:r>
        <w:rPr>
          <w:szCs w:val="24"/>
        </w:rPr>
        <w:t>o štandardoch kvality.</w:t>
      </w:r>
      <w:bookmarkEnd w:id="105"/>
      <w:bookmarkEnd w:id="106"/>
      <w:bookmarkEnd w:id="107"/>
    </w:p>
    <w:p w14:paraId="7B72A667" w14:textId="5AA67413" w:rsidR="001F38CB" w:rsidRPr="00372A32" w:rsidRDefault="001F38CB" w:rsidP="00151F43">
      <w:pPr>
        <w:pStyle w:val="Nadpis2"/>
        <w:numPr>
          <w:ilvl w:val="1"/>
          <w:numId w:val="23"/>
        </w:numPr>
        <w:ind w:left="851" w:hanging="851"/>
      </w:pPr>
      <w:bookmarkStart w:id="108" w:name="_Toc352935697"/>
      <w:bookmarkStart w:id="109" w:name="_Toc354096002"/>
      <w:bookmarkStart w:id="110" w:name="_Toc359340644"/>
      <w:bookmarkStart w:id="111" w:name="_Toc354405699"/>
      <w:bookmarkStart w:id="112" w:name="_Toc57296639"/>
      <w:bookmarkStart w:id="113" w:name="_Toc128385311"/>
      <w:r w:rsidRPr="00372A32">
        <w:t>Práva a povinnosti dodávateľa elektriny</w:t>
      </w:r>
      <w:bookmarkEnd w:id="108"/>
      <w:bookmarkEnd w:id="109"/>
      <w:bookmarkEnd w:id="110"/>
      <w:bookmarkEnd w:id="111"/>
      <w:bookmarkEnd w:id="112"/>
      <w:bookmarkEnd w:id="113"/>
    </w:p>
    <w:p w14:paraId="7866CAA8" w14:textId="77777777" w:rsidR="001F38CB" w:rsidRPr="00294403" w:rsidRDefault="001F38CB" w:rsidP="00151F43">
      <w:pPr>
        <w:numPr>
          <w:ilvl w:val="2"/>
          <w:numId w:val="23"/>
        </w:numPr>
        <w:ind w:left="851" w:hanging="834"/>
        <w:rPr>
          <w:szCs w:val="24"/>
        </w:rPr>
      </w:pPr>
      <w:r w:rsidRPr="00294403">
        <w:rPr>
          <w:szCs w:val="24"/>
        </w:rPr>
        <w:t xml:space="preserve">Dodávateľ elektriny pri každej zmene obchodných alebo technických údajov (napríklad zmena korešpondenčnej adresy) bezodkladne informuje o týchto skutočnostiach PDS, inak má PDS právo na náhradu škody vzniknutej jeho </w:t>
      </w:r>
      <w:r>
        <w:rPr>
          <w:szCs w:val="24"/>
        </w:rPr>
        <w:t>ne</w:t>
      </w:r>
      <w:r w:rsidRPr="00294403">
        <w:rPr>
          <w:szCs w:val="24"/>
        </w:rPr>
        <w:t>konaním.</w:t>
      </w:r>
    </w:p>
    <w:p w14:paraId="1A797802" w14:textId="6BA2D1E6" w:rsidR="001F38CB" w:rsidRPr="00F06850" w:rsidRDefault="001F38CB" w:rsidP="00F06850">
      <w:pPr>
        <w:numPr>
          <w:ilvl w:val="2"/>
          <w:numId w:val="23"/>
        </w:numPr>
        <w:rPr>
          <w:szCs w:val="24"/>
        </w:rPr>
      </w:pPr>
      <w:r w:rsidRPr="00294403">
        <w:rPr>
          <w:szCs w:val="24"/>
        </w:rPr>
        <w:t xml:space="preserve">Ak </w:t>
      </w:r>
      <w:r w:rsidR="00B92A40">
        <w:rPr>
          <w:szCs w:val="24"/>
        </w:rPr>
        <w:t xml:space="preserve">koncový </w:t>
      </w:r>
      <w:r w:rsidRPr="00294403">
        <w:rPr>
          <w:szCs w:val="24"/>
        </w:rPr>
        <w:t xml:space="preserve">odberateľ elektriny odoberá elektrinu v rozpore so zmluvou o združenej dodávke elektriny môže dodávateľ </w:t>
      </w:r>
      <w:r w:rsidR="00B83F41">
        <w:rPr>
          <w:szCs w:val="24"/>
        </w:rPr>
        <w:t xml:space="preserve">elektriny </w:t>
      </w:r>
      <w:r w:rsidRPr="00294403">
        <w:rPr>
          <w:szCs w:val="24"/>
        </w:rPr>
        <w:t xml:space="preserve">požiadať PDS o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w:t>
      </w:r>
      <w:r w:rsidR="00F06850">
        <w:rPr>
          <w:szCs w:val="24"/>
        </w:rPr>
        <w:t xml:space="preserve"> </w:t>
      </w:r>
      <w:bookmarkStart w:id="114" w:name="_Hlk121400150"/>
      <w:bookmarkStart w:id="115" w:name="_Hlk126753163"/>
      <w:r w:rsidR="00F06850" w:rsidRPr="00F06850">
        <w:rPr>
          <w:szCs w:val="24"/>
        </w:rPr>
        <w:t>Obmedziť alebo prerušiť distribúciu elektriny závislým</w:t>
      </w:r>
      <w:r w:rsidR="00F06850">
        <w:rPr>
          <w:szCs w:val="24"/>
        </w:rPr>
        <w:t xml:space="preserve"> o</w:t>
      </w:r>
      <w:r w:rsidR="00F06850" w:rsidRPr="00F06850">
        <w:rPr>
          <w:szCs w:val="24"/>
        </w:rPr>
        <w:t>dberateľom elektriny v domácnosti nie je možné v</w:t>
      </w:r>
      <w:r w:rsidR="00642B61">
        <w:rPr>
          <w:szCs w:val="24"/>
        </w:rPr>
        <w:t> </w:t>
      </w:r>
      <w:r w:rsidR="00F06850" w:rsidRPr="00F06850">
        <w:rPr>
          <w:szCs w:val="24"/>
        </w:rPr>
        <w:t>období od 1. novembra do</w:t>
      </w:r>
      <w:r w:rsidR="006D7AC5">
        <w:rPr>
          <w:szCs w:val="24"/>
        </w:rPr>
        <w:t> </w:t>
      </w:r>
      <w:r w:rsidR="00F06850" w:rsidRPr="00F06850">
        <w:rPr>
          <w:szCs w:val="24"/>
        </w:rPr>
        <w:t>31.</w:t>
      </w:r>
      <w:r w:rsidR="006D7AC5">
        <w:rPr>
          <w:szCs w:val="24"/>
        </w:rPr>
        <w:t> </w:t>
      </w:r>
      <w:r w:rsidR="00F06850" w:rsidRPr="00F06850">
        <w:rPr>
          <w:szCs w:val="24"/>
        </w:rPr>
        <w:t>marca.</w:t>
      </w:r>
      <w:bookmarkEnd w:id="114"/>
    </w:p>
    <w:bookmarkEnd w:id="115"/>
    <w:p w14:paraId="40FDAAA3" w14:textId="6B24D75D" w:rsidR="001F38CB" w:rsidRPr="00294403" w:rsidRDefault="001F38CB" w:rsidP="00151F43">
      <w:pPr>
        <w:numPr>
          <w:ilvl w:val="2"/>
          <w:numId w:val="23"/>
        </w:numPr>
        <w:ind w:left="851" w:hanging="834"/>
        <w:rPr>
          <w:szCs w:val="24"/>
        </w:rPr>
      </w:pPr>
      <w:r w:rsidRPr="00294403">
        <w:rPr>
          <w:szCs w:val="24"/>
        </w:rPr>
        <w:t xml:space="preserve">Ak pominú dôvody pre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 dodávateľ elektriny požiada PDS o obnovenie distribúcie a PDS obnoví distribúciu do</w:t>
      </w:r>
      <w:r w:rsidR="00151F43">
        <w:rPr>
          <w:szCs w:val="24"/>
        </w:rPr>
        <w:t> </w:t>
      </w:r>
      <w:r>
        <w:rPr>
          <w:szCs w:val="24"/>
        </w:rPr>
        <w:t>1</w:t>
      </w:r>
      <w:r w:rsidR="00151F43">
        <w:rPr>
          <w:szCs w:val="24"/>
        </w:rPr>
        <w:t> </w:t>
      </w:r>
      <w:r w:rsidRPr="00294403">
        <w:rPr>
          <w:szCs w:val="24"/>
        </w:rPr>
        <w:t>pracovného dňa od prijatia požiadavky dodávateľa elektriny.</w:t>
      </w:r>
    </w:p>
    <w:p w14:paraId="5E87F4BF" w14:textId="3FDFDAC0" w:rsidR="001F38CB" w:rsidRPr="00294403" w:rsidRDefault="001F38CB" w:rsidP="00151F43">
      <w:pPr>
        <w:numPr>
          <w:ilvl w:val="2"/>
          <w:numId w:val="23"/>
        </w:numPr>
        <w:ind w:left="851" w:hanging="834"/>
        <w:rPr>
          <w:b/>
          <w:bCs/>
          <w:u w:val="single"/>
        </w:rPr>
      </w:pPr>
      <w:r w:rsidRPr="00294403">
        <w:rPr>
          <w:szCs w:val="24"/>
        </w:rPr>
        <w:t xml:space="preserve">Poruchy a oznámenia o porušení štandardov kvality má </w:t>
      </w:r>
      <w:r w:rsidR="00B92A40">
        <w:rPr>
          <w:szCs w:val="24"/>
        </w:rPr>
        <w:t xml:space="preserve">koncový </w:t>
      </w:r>
      <w:r w:rsidRPr="00294403">
        <w:rPr>
          <w:szCs w:val="24"/>
        </w:rPr>
        <w:t>odberateľ elektriny právo nahlasovať priamo PDS bez vedomia dodávateľa elektriny.</w:t>
      </w:r>
    </w:p>
    <w:p w14:paraId="20C532CF" w14:textId="77777777" w:rsidR="001F38CB" w:rsidRPr="00294403" w:rsidRDefault="001F38CB" w:rsidP="00151F43">
      <w:pPr>
        <w:spacing w:before="60"/>
        <w:ind w:left="540"/>
        <w:rPr>
          <w:rFonts w:ascii="TimesNewRomanPSMT" w:hAnsi="TimesNewRomanPSMT" w:cs="TimesNewRomanPSMT"/>
          <w:szCs w:val="24"/>
          <w:lang w:eastAsia="sk-SK"/>
        </w:rPr>
      </w:pPr>
    </w:p>
    <w:p w14:paraId="483AE67F" w14:textId="33C9BB14" w:rsidR="001F38CB" w:rsidRPr="00294403" w:rsidRDefault="001F38CB" w:rsidP="00151F43">
      <w:pPr>
        <w:pStyle w:val="Nadpis2"/>
        <w:numPr>
          <w:ilvl w:val="1"/>
          <w:numId w:val="23"/>
        </w:numPr>
        <w:ind w:left="851" w:hanging="851"/>
      </w:pPr>
      <w:bookmarkStart w:id="116" w:name="_Toc352935698"/>
      <w:bookmarkStart w:id="117" w:name="_Toc354096003"/>
      <w:bookmarkStart w:id="118" w:name="_Toc359340645"/>
      <w:bookmarkStart w:id="119" w:name="_Toc354405700"/>
      <w:bookmarkStart w:id="120" w:name="_Toc57296640"/>
      <w:bookmarkStart w:id="121" w:name="_Toc128385312"/>
      <w:r w:rsidRPr="00294403">
        <w:lastRenderedPageBreak/>
        <w:t>Ceny a spôsob úhrady platieb</w:t>
      </w:r>
      <w:bookmarkEnd w:id="116"/>
      <w:bookmarkEnd w:id="117"/>
      <w:bookmarkEnd w:id="118"/>
      <w:bookmarkEnd w:id="119"/>
      <w:bookmarkEnd w:id="120"/>
      <w:bookmarkEnd w:id="121"/>
    </w:p>
    <w:p w14:paraId="16A971ED"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PDS vystaví dodávateľovi faktúru za:</w:t>
      </w:r>
    </w:p>
    <w:p w14:paraId="7D845820"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distribúciu elektriny,</w:t>
      </w:r>
    </w:p>
    <w:p w14:paraId="5935CB52" w14:textId="7F66EEBC"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straty v </w:t>
      </w:r>
      <w:r w:rsidR="00F91E0E">
        <w:rPr>
          <w:szCs w:val="24"/>
        </w:rPr>
        <w:t>DS</w:t>
      </w:r>
      <w:r w:rsidRPr="00294403">
        <w:rPr>
          <w:szCs w:val="24"/>
        </w:rPr>
        <w:t>,</w:t>
      </w:r>
    </w:p>
    <w:p w14:paraId="7FC5E0D4"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rezervovanú kapacitu,</w:t>
      </w:r>
    </w:p>
    <w:p w14:paraId="654F0F43"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prístup do DS,</w:t>
      </w:r>
    </w:p>
    <w:p w14:paraId="25096D0F"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odvod do Národného jadrového fondu</w:t>
      </w:r>
    </w:p>
    <w:p w14:paraId="75A9AB9E" w14:textId="77777777" w:rsidR="001F38CB" w:rsidRPr="00294403" w:rsidRDefault="001F38CB"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rámcovej distribučnej zmluvy bude PDS fakturovať dodávateľovi novú tarifu odo dňa účinnosti rozhodnutia úradu</w:t>
      </w:r>
      <w:r>
        <w:rPr>
          <w:szCs w:val="24"/>
        </w:rPr>
        <w:t xml:space="preserve"> alebo iných právnych predpisov</w:t>
      </w:r>
      <w:r w:rsidRPr="00294403">
        <w:rPr>
          <w:szCs w:val="24"/>
        </w:rPr>
        <w:t>, ktorým</w:t>
      </w:r>
      <w:r>
        <w:rPr>
          <w:szCs w:val="24"/>
        </w:rPr>
        <w:t>i</w:t>
      </w:r>
      <w:r w:rsidRPr="00294403">
        <w:rPr>
          <w:szCs w:val="24"/>
        </w:rPr>
        <w:t xml:space="preserve"> došlo k zmene tarify. </w:t>
      </w:r>
    </w:p>
    <w:p w14:paraId="0929BE11" w14:textId="2EEFC58E" w:rsidR="001F38CB" w:rsidRPr="00294403" w:rsidRDefault="001F38CB" w:rsidP="00151F43">
      <w:pPr>
        <w:numPr>
          <w:ilvl w:val="2"/>
          <w:numId w:val="23"/>
        </w:numPr>
        <w:autoSpaceDE w:val="0"/>
        <w:autoSpaceDN w:val="0"/>
        <w:adjustRightInd w:val="0"/>
        <w:ind w:left="851" w:hanging="851"/>
        <w:rPr>
          <w:szCs w:val="24"/>
        </w:rPr>
      </w:pPr>
      <w:r w:rsidRPr="00294403">
        <w:rPr>
          <w:szCs w:val="24"/>
        </w:rPr>
        <w:t>Faktúra sa zasiela dodávateľovi elektriny elektronicky a následne poštou. Za</w:t>
      </w:r>
      <w:r w:rsidR="00151F43">
        <w:rPr>
          <w:szCs w:val="24"/>
        </w:rPr>
        <w:t> </w:t>
      </w:r>
      <w:r w:rsidRPr="00294403">
        <w:rPr>
          <w:szCs w:val="24"/>
        </w:rPr>
        <w:t>rozhodujúci deň pre doručenie faktúry dodávateľovi elektriny sa považuje deň doručenia faktúry elektronicky na adresu elektronickej pošty určenú pre tieto účely dodávateľom elektriny. Adresa pre zasielanie faktúr sa dohodne v rámcovej distribučnej zmluve.</w:t>
      </w:r>
    </w:p>
    <w:p w14:paraId="216D5AC9" w14:textId="57CD3559"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Pri mesačnom fakturačnom cykle PDS doručí </w:t>
      </w:r>
      <w:r>
        <w:rPr>
          <w:szCs w:val="24"/>
        </w:rPr>
        <w:t xml:space="preserve">faktúru </w:t>
      </w:r>
      <w:r w:rsidRPr="00294403">
        <w:rPr>
          <w:szCs w:val="24"/>
        </w:rPr>
        <w:t>dodávateľovi elektriny za</w:t>
      </w:r>
      <w:r w:rsidR="00E1638E">
        <w:rPr>
          <w:szCs w:val="24"/>
        </w:rPr>
        <w:t> </w:t>
      </w:r>
      <w:r w:rsidR="0014635E">
        <w:rPr>
          <w:szCs w:val="24"/>
        </w:rPr>
        <w:t>OM</w:t>
      </w:r>
      <w:r w:rsidRPr="00294403">
        <w:rPr>
          <w:szCs w:val="24"/>
        </w:rPr>
        <w:t xml:space="preserve"> </w:t>
      </w:r>
      <w:r w:rsidR="00B92A40">
        <w:rPr>
          <w:szCs w:val="24"/>
        </w:rPr>
        <w:t xml:space="preserve">koncových </w:t>
      </w:r>
      <w:r w:rsidRPr="00294403">
        <w:rPr>
          <w:szCs w:val="24"/>
        </w:rPr>
        <w:t xml:space="preserve">odberateľov elektriny </w:t>
      </w:r>
      <w:r>
        <w:rPr>
          <w:szCs w:val="24"/>
        </w:rPr>
        <w:t>priradených do</w:t>
      </w:r>
      <w:r w:rsidRPr="00294403">
        <w:rPr>
          <w:szCs w:val="24"/>
        </w:rPr>
        <w:t> jeho bilančnej skupin</w:t>
      </w:r>
      <w:r>
        <w:rPr>
          <w:szCs w:val="24"/>
        </w:rPr>
        <w:t>y</w:t>
      </w:r>
      <w:r w:rsidRPr="00294403">
        <w:rPr>
          <w:szCs w:val="24"/>
        </w:rPr>
        <w:t xml:space="preserve"> do</w:t>
      </w:r>
      <w:r w:rsidR="00F97D1A">
        <w:rPr>
          <w:szCs w:val="24"/>
        </w:rPr>
        <w:t> </w:t>
      </w:r>
      <w:r>
        <w:rPr>
          <w:szCs w:val="24"/>
        </w:rPr>
        <w:t>5</w:t>
      </w:r>
      <w:r w:rsidR="00F97D1A">
        <w:rPr>
          <w:szCs w:val="24"/>
        </w:rPr>
        <w:t> </w:t>
      </w:r>
      <w:r w:rsidRPr="00294403">
        <w:rPr>
          <w:szCs w:val="24"/>
        </w:rPr>
        <w:t>pracovných dní po</w:t>
      </w:r>
      <w:r w:rsidR="00151F43">
        <w:rPr>
          <w:szCs w:val="24"/>
        </w:rPr>
        <w:t> </w:t>
      </w:r>
      <w:r w:rsidRPr="00294403">
        <w:rPr>
          <w:szCs w:val="24"/>
        </w:rPr>
        <w:t xml:space="preserve">skončení kalendárneho mesiaca. Prílohou faktúry je elektronický rozpis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 xml:space="preserve">odberateľa elektriny </w:t>
      </w:r>
      <w:r w:rsidR="006D7AC5" w:rsidRPr="006D7AC5">
        <w:rPr>
          <w:szCs w:val="24"/>
        </w:rPr>
        <w:t>pre ktorého dodávateľ elektriny zabezpečuje distribúciu elektriny vrátane súvisiacich služieb na základe zmluvy o združenej dodávke elektriny</w:t>
      </w:r>
      <w:r w:rsidRPr="00294403">
        <w:rPr>
          <w:szCs w:val="24"/>
        </w:rPr>
        <w:t>.</w:t>
      </w:r>
    </w:p>
    <w:p w14:paraId="7B4084DE" w14:textId="76847FA1"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V prípade opravy fakturačných údajov za predchádzajúce obdobie vyhotoví PDS agregovanú opravnú faktúru za príslušný mesiac, ktorého sa oprava dotýka. Prílohou opravnej faktúry je elektronický rozpis pôvodných a nových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 xml:space="preserve">odberateľa elektriny </w:t>
      </w:r>
      <w:r w:rsidR="006D7AC5" w:rsidRPr="006D7AC5">
        <w:rPr>
          <w:szCs w:val="24"/>
        </w:rPr>
        <w:t>pre ktorého dodávateľ elektriny zabezpečuje distribúciu elektriny vrátane súvisiacich služieb na základe zmluvy o</w:t>
      </w:r>
      <w:r w:rsidR="0069577C">
        <w:rPr>
          <w:szCs w:val="24"/>
        </w:rPr>
        <w:t> </w:t>
      </w:r>
      <w:r w:rsidR="006D7AC5" w:rsidRPr="006D7AC5">
        <w:rPr>
          <w:szCs w:val="24"/>
        </w:rPr>
        <w:t>združenej dodávke elektriny</w:t>
      </w:r>
      <w:r w:rsidRPr="00294403">
        <w:rPr>
          <w:szCs w:val="24"/>
        </w:rPr>
        <w:t>.</w:t>
      </w:r>
    </w:p>
    <w:p w14:paraId="75362D29"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3A6F691E"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Dodávateľ elektriny platí PDS zálohy v zmluvne dohodnutej výške a v zmluvne dohodnutých termínoch.</w:t>
      </w:r>
    </w:p>
    <w:p w14:paraId="5F207B0A" w14:textId="509032D2"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 xml:space="preserve">. </w:t>
      </w:r>
    </w:p>
    <w:p w14:paraId="7C1D11FC"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dodávateľovi bezhotovostným prevodom na jeho účet v lehote splatnosti dohodnutej </w:t>
      </w:r>
      <w:r w:rsidRPr="00294403">
        <w:rPr>
          <w:szCs w:val="24"/>
        </w:rPr>
        <w:lastRenderedPageBreak/>
        <w:t>v zmluve, alebo ich po vzájomnej dohode môže započítať so splatnými pohľadávkami, alebo s budúcimi pohľadávkami.</w:t>
      </w:r>
    </w:p>
    <w:p w14:paraId="0247EB35" w14:textId="38A92F08" w:rsidR="001F38CB" w:rsidRPr="00294403" w:rsidRDefault="001F38CB" w:rsidP="00151F43">
      <w:pPr>
        <w:numPr>
          <w:ilvl w:val="2"/>
          <w:numId w:val="23"/>
        </w:numPr>
        <w:tabs>
          <w:tab w:val="left" w:pos="0"/>
        </w:tabs>
        <w:ind w:left="851" w:hanging="851"/>
        <w:rPr>
          <w:szCs w:val="24"/>
        </w:rPr>
      </w:pPr>
      <w:r w:rsidRPr="00294403">
        <w:rPr>
          <w:szCs w:val="24"/>
        </w:rPr>
        <w:t>PDS zverejňuje na svojom webovom sídle platné cenníky všetkých služieb a tovarov pred nadobudnutím ich účinnosti.</w:t>
      </w:r>
    </w:p>
    <w:p w14:paraId="1C171112" w14:textId="46FA7F33"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5"/>
      </w:r>
      <w:r w:rsidRPr="00294403">
        <w:rPr>
          <w:szCs w:val="24"/>
        </w:rPr>
        <w:t xml:space="preserve">). Splatnosť úroku z omeškania je rovnaká ako splatnosť faktúry uvedená v zmluve. </w:t>
      </w:r>
    </w:p>
    <w:p w14:paraId="3BF69797" w14:textId="690A554D"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w:t>
      </w:r>
      <w:r w:rsidR="00151F43">
        <w:rPr>
          <w:szCs w:val="24"/>
        </w:rPr>
        <w:t xml:space="preserve"> </w:t>
      </w:r>
      <w:r w:rsidRPr="00294403">
        <w:rPr>
          <w:szCs w:val="24"/>
        </w:rPr>
        <w:t>za</w:t>
      </w:r>
      <w:r w:rsidR="00151F43">
        <w:rPr>
          <w:szCs w:val="24"/>
        </w:rPr>
        <w:t> </w:t>
      </w:r>
      <w:r w:rsidRPr="00294403">
        <w:rPr>
          <w:szCs w:val="24"/>
        </w:rPr>
        <w:t xml:space="preserve">obdobie, ktorého sa záloha týkala. </w:t>
      </w:r>
    </w:p>
    <w:p w14:paraId="7E22413C" w14:textId="4C77488F"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najmä peňažnou poštovou poukážkou, vkladom na účet, alebo súhlasom s inkasom.</w:t>
      </w:r>
    </w:p>
    <w:p w14:paraId="032DA2A5" w14:textId="1A48B965"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poukáže platbu s nesprávnym variabilným symbolom, konštantným symbolom alebo špecifickým symbolom, alebo ju poukáže na iný bankový účet PDS ako je uvedený na faktúre</w:t>
      </w:r>
      <w:r>
        <w:rPr>
          <w:szCs w:val="24"/>
        </w:rPr>
        <w:t>,</w:t>
      </w:r>
      <w:r w:rsidRPr="00294403">
        <w:rPr>
          <w:szCs w:val="24"/>
        </w:rPr>
        <w:t xml:space="preserve"> PDS ho o tejto skutočnosti bezodkladne informuje, pričom </w:t>
      </w:r>
      <w:r w:rsidR="006D7AC5">
        <w:rPr>
          <w:szCs w:val="24"/>
        </w:rPr>
        <w:t>dodávateľ elektriny</w:t>
      </w:r>
      <w:r w:rsidRPr="00294403">
        <w:rPr>
          <w:szCs w:val="24"/>
        </w:rPr>
        <w:t xml:space="preserve"> musí vykonať nápravu najneskôr do 5 dní od </w:t>
      </w:r>
      <w:r>
        <w:rPr>
          <w:szCs w:val="24"/>
        </w:rPr>
        <w:t>obdr</w:t>
      </w:r>
      <w:r w:rsidRPr="00294403">
        <w:rPr>
          <w:szCs w:val="24"/>
        </w:rPr>
        <w:t>žania tejto informácie.</w:t>
      </w:r>
    </w:p>
    <w:p w14:paraId="08C5538F"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žiada zasielať faktúry na inú adresu, ako je adresa jeho sídla, uvedie sa táto skutočnosť v rámcovej distribučnej  zmluve. </w:t>
      </w:r>
    </w:p>
    <w:p w14:paraId="15235099" w14:textId="78838FEA"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je v omeškaní s úhradou záväzku a PDS mu zašle písomnú upomienku s výzvou na zaplatenie na dohodnutú adresu pre zasielanie faktúr, poplatok za upomienku podľa platného cenníka PDS zverejneného na</w:t>
      </w:r>
      <w:r w:rsidR="0069577C">
        <w:rPr>
          <w:szCs w:val="24"/>
        </w:rPr>
        <w:t> </w:t>
      </w:r>
      <w:r w:rsidRPr="00294403">
        <w:rPr>
          <w:szCs w:val="24"/>
        </w:rPr>
        <w:t xml:space="preserve">webovom sídle PDS uhrádza dodávateľ elektriny. V prípade neuhradenia dlžnej sumy v lehote uvedenej v upomienke, ktorá nesmie byť kratšia ako sedem dní odo dňa doručenia upomienky, PDS je oprávnený vypovedať </w:t>
      </w:r>
      <w:r>
        <w:rPr>
          <w:szCs w:val="24"/>
        </w:rPr>
        <w:t xml:space="preserve">rámcovú distribučnú </w:t>
      </w:r>
      <w:r w:rsidRPr="00294403">
        <w:rPr>
          <w:szCs w:val="24"/>
        </w:rPr>
        <w:t xml:space="preserve">zmluvu a postupovať podľa odseku </w:t>
      </w:r>
      <w:r w:rsidRPr="00E1638E">
        <w:rPr>
          <w:color w:val="000000" w:themeColor="text1"/>
          <w:szCs w:val="24"/>
        </w:rPr>
        <w:t xml:space="preserve">4.10.3. </w:t>
      </w:r>
      <w:r w:rsidRPr="00294403">
        <w:rPr>
          <w:szCs w:val="24"/>
        </w:rPr>
        <w:t>PDS vezme výpoveď späť, ak dodávateľ elektriny uhradí všetky svoje záväzky skôr, ako dôjde k záväznému oznámeniu PDS o začatí dodávky poslednej inštancie podľa § 18 zákona o energetike.</w:t>
      </w:r>
    </w:p>
    <w:p w14:paraId="06D7B82C" w14:textId="79868036"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w:t>
      </w:r>
      <w:r>
        <w:rPr>
          <w:szCs w:val="24"/>
        </w:rPr>
        <w:t> </w:t>
      </w:r>
      <w:r w:rsidRPr="00294403">
        <w:rPr>
          <w:szCs w:val="24"/>
        </w:rPr>
        <w:t>ods</w:t>
      </w:r>
      <w:r>
        <w:rPr>
          <w:szCs w:val="24"/>
        </w:rPr>
        <w:t>.</w:t>
      </w:r>
      <w:r w:rsidRPr="00294403">
        <w:rPr>
          <w:szCs w:val="24"/>
        </w:rPr>
        <w:t xml:space="preserve"> 4.6.1 aj informáciu, o vyhodnotení plnenia štandardov kvality podľa vyhlášky </w:t>
      </w:r>
      <w:r>
        <w:rPr>
          <w:szCs w:val="24"/>
        </w:rPr>
        <w:t>o štandardoch kvality</w:t>
      </w:r>
      <w:r w:rsidRPr="00294403">
        <w:rPr>
          <w:szCs w:val="24"/>
        </w:rPr>
        <w:t>.</w:t>
      </w:r>
    </w:p>
    <w:p w14:paraId="1CC115DD" w14:textId="7DEB2B1F" w:rsidR="001F38CB" w:rsidRPr="00294403" w:rsidRDefault="001F38CB" w:rsidP="00151F43">
      <w:pPr>
        <w:pStyle w:val="Nadpis2"/>
        <w:numPr>
          <w:ilvl w:val="1"/>
          <w:numId w:val="23"/>
        </w:numPr>
        <w:ind w:left="851" w:hanging="851"/>
      </w:pPr>
      <w:bookmarkStart w:id="122" w:name="_Toc352935699"/>
      <w:bookmarkStart w:id="123" w:name="_Toc359340646"/>
      <w:bookmarkStart w:id="124" w:name="_Toc354405701"/>
      <w:bookmarkStart w:id="125" w:name="_Toc57296641"/>
      <w:bookmarkStart w:id="126" w:name="_Toc128385313"/>
      <w:r w:rsidRPr="00294403">
        <w:t>Platobné podmienky</w:t>
      </w:r>
      <w:bookmarkEnd w:id="122"/>
      <w:bookmarkEnd w:id="123"/>
      <w:bookmarkEnd w:id="124"/>
      <w:bookmarkEnd w:id="125"/>
      <w:bookmarkEnd w:id="126"/>
      <w:r w:rsidRPr="00294403">
        <w:t xml:space="preserve"> </w:t>
      </w:r>
    </w:p>
    <w:p w14:paraId="36707F03" w14:textId="361CBA20"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je oprávnený vykonávať hodnotenie kreditného rizika dodávateľov elektriny. PDS vykonáva hodnotenie kreditného rizika každého dodávateľa elektriny,</w:t>
      </w:r>
      <w:r w:rsidR="006145EE">
        <w:rPr>
          <w:rFonts w:ascii="Times New Roman" w:hAnsi="Times New Roman"/>
          <w:lang w:val="sk-SK"/>
        </w:rPr>
        <w:t xml:space="preserve"> </w:t>
      </w:r>
      <w:r w:rsidRPr="00294403">
        <w:rPr>
          <w:rFonts w:ascii="Times New Roman" w:hAnsi="Times New Roman"/>
          <w:lang w:val="sk-SK"/>
        </w:rPr>
        <w:t>ktorý požiada o uzatvorenie rámcovej distribučnej zmluvy. Výsledkom hodnotenia je zaradenie dodávateľa elektriny do jednej zo skupín A až D, pričom pre každú z týchto skupín sú určené osobitné platobné podmienky za prístup a distribúciu elektriny spolu s ostatnými regulovanými službami a inými poplatkami</w:t>
      </w:r>
      <w:r w:rsidR="006145EE">
        <w:rPr>
          <w:rFonts w:ascii="Times New Roman" w:hAnsi="Times New Roman"/>
          <w:lang w:val="sk-SK"/>
        </w:rPr>
        <w:t xml:space="preserve"> </w:t>
      </w:r>
      <w:r w:rsidRPr="00294403">
        <w:rPr>
          <w:rFonts w:ascii="Times New Roman" w:hAnsi="Times New Roman"/>
          <w:lang w:val="sk-SK"/>
        </w:rPr>
        <w:t>podľa príslušných  rozhodnutí úradu</w:t>
      </w:r>
      <w:r>
        <w:rPr>
          <w:rFonts w:ascii="Times New Roman" w:hAnsi="Times New Roman"/>
          <w:lang w:val="sk-SK"/>
        </w:rPr>
        <w:t xml:space="preserve"> alebo iných právnych predpiso</w:t>
      </w:r>
      <w:r w:rsidR="007C662D">
        <w:rPr>
          <w:rFonts w:ascii="Times New Roman" w:hAnsi="Times New Roman"/>
          <w:lang w:val="sk-SK"/>
        </w:rPr>
        <w:t>v</w:t>
      </w:r>
      <w:r w:rsidRPr="00294403">
        <w:rPr>
          <w:rFonts w:ascii="Times New Roman" w:hAnsi="Times New Roman"/>
          <w:lang w:val="sk-SK"/>
        </w:rPr>
        <w:t>.</w:t>
      </w:r>
      <w:r w:rsidR="00AA6D23" w:rsidRPr="00AA6D23">
        <w:t xml:space="preserve"> </w:t>
      </w:r>
      <w:r w:rsidR="00AA6D23" w:rsidRPr="00AA6D23">
        <w:rPr>
          <w:rFonts w:ascii="Times New Roman" w:hAnsi="Times New Roman"/>
          <w:lang w:val="sk-SK"/>
        </w:rPr>
        <w:t>PDS nemôže od</w:t>
      </w:r>
      <w:r w:rsidR="00AA6D23">
        <w:rPr>
          <w:rFonts w:ascii="Times New Roman" w:hAnsi="Times New Roman"/>
          <w:lang w:val="sk-SK"/>
        </w:rPr>
        <w:t> </w:t>
      </w:r>
      <w:r w:rsidR="00AA6D23" w:rsidRPr="00AA6D23">
        <w:rPr>
          <w:rFonts w:ascii="Times New Roman" w:hAnsi="Times New Roman"/>
          <w:lang w:val="sk-SK"/>
        </w:rPr>
        <w:t>dodávateľa elektriny jednostranne požadovať dodatočné finančné zabezpečenie, ktoré je nad rámec skupín A až D podľa odseku 4.</w:t>
      </w:r>
      <w:r w:rsidR="00AA6D23">
        <w:rPr>
          <w:rFonts w:ascii="Times New Roman" w:hAnsi="Times New Roman"/>
          <w:lang w:val="sk-SK"/>
        </w:rPr>
        <w:t>7</w:t>
      </w:r>
      <w:r w:rsidR="00AA6D23" w:rsidRPr="00AA6D23">
        <w:rPr>
          <w:rFonts w:ascii="Times New Roman" w:hAnsi="Times New Roman"/>
          <w:lang w:val="sk-SK"/>
        </w:rPr>
        <w:t xml:space="preserve">.7. Dodávateľ elektriny môže </w:t>
      </w:r>
      <w:r w:rsidR="00AA6D23" w:rsidRPr="00AA6D23">
        <w:rPr>
          <w:rFonts w:ascii="Times New Roman" w:hAnsi="Times New Roman"/>
          <w:lang w:val="sk-SK"/>
        </w:rPr>
        <w:lastRenderedPageBreak/>
        <w:t xml:space="preserve">dobrovoľne alebo po dohode s PDS zložiť finančné zabezpečenie vo vyššej ako požadovanej hodnote.  </w:t>
      </w:r>
    </w:p>
    <w:p w14:paraId="14C56F5F"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vykoná hodnotenie kreditného rizika transparentne a nediskriminačne voči všetkým dodávateľom elektriny.</w:t>
      </w:r>
    </w:p>
    <w:p w14:paraId="754E4010" w14:textId="77777777" w:rsidR="001F38CB" w:rsidRPr="00294403" w:rsidRDefault="001F38CB" w:rsidP="00151F43">
      <w:pPr>
        <w:numPr>
          <w:ilvl w:val="2"/>
          <w:numId w:val="23"/>
        </w:numPr>
        <w:autoSpaceDE w:val="0"/>
        <w:autoSpaceDN w:val="0"/>
        <w:ind w:left="851" w:hanging="851"/>
        <w:rPr>
          <w:szCs w:val="24"/>
        </w:rPr>
      </w:pPr>
      <w:r w:rsidRPr="00294403">
        <w:rPr>
          <w:szCs w:val="24"/>
        </w:rPr>
        <w:t>Hodnotenie dodávateľa elektriny a jeho zaradenie do skupiny uskutočňuje PDS:</w:t>
      </w:r>
    </w:p>
    <w:p w14:paraId="55FC9AA0" w14:textId="77A87AE3" w:rsidR="001F38CB" w:rsidRPr="00294403"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t>v prípade nového dodávateľa elektriny pri uzatvorení rámcovej distribučnej zmluvy na</w:t>
      </w:r>
      <w:r w:rsidR="0096056E">
        <w:rPr>
          <w:rFonts w:ascii="Times New Roman" w:hAnsi="Times New Roman"/>
          <w:lang w:val="sk-SK"/>
        </w:rPr>
        <w:t> </w:t>
      </w:r>
      <w:r w:rsidRPr="00294403">
        <w:rPr>
          <w:rFonts w:ascii="Times New Roman" w:hAnsi="Times New Roman"/>
          <w:lang w:val="sk-SK"/>
        </w:rPr>
        <w:t>základe údajov zo žiadosti o uzatvorenie rámcovej distribučnej zmluvy, prípadne vlastných údajov,</w:t>
      </w:r>
    </w:p>
    <w:p w14:paraId="45CA7E7A" w14:textId="157F4849" w:rsidR="00FC0F19"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t>v prípade existujúceho dodávateľa elektriny pri významnej zmene vstupných podmienok pre hodnotenie (najmä zmena objemu distribúcie elektriny o viac ako 10</w:t>
      </w:r>
      <w:r w:rsidR="00B25AC3">
        <w:rPr>
          <w:rFonts w:ascii="Times New Roman" w:hAnsi="Times New Roman"/>
          <w:lang w:val="sk-SK"/>
        </w:rPr>
        <w:t> </w:t>
      </w:r>
      <w:r w:rsidRPr="00294403">
        <w:rPr>
          <w:rFonts w:ascii="Times New Roman" w:hAnsi="Times New Roman"/>
          <w:lang w:val="sk-SK"/>
        </w:rPr>
        <w:t>% alebo neplatenie záväzkov vyplývajúcich z</w:t>
      </w:r>
      <w:r>
        <w:rPr>
          <w:rFonts w:ascii="Times New Roman" w:hAnsi="Times New Roman"/>
          <w:lang w:val="sk-SK"/>
        </w:rPr>
        <w:t xml:space="preserve"> rámcovej distribučnej</w:t>
      </w:r>
      <w:r w:rsidRPr="00294403">
        <w:rPr>
          <w:rFonts w:ascii="Times New Roman" w:hAnsi="Times New Roman"/>
          <w:lang w:val="sk-SK"/>
        </w:rPr>
        <w:t xml:space="preserve"> zmluvy ),</w:t>
      </w:r>
    </w:p>
    <w:p w14:paraId="56F3DA81" w14:textId="4AD89F58" w:rsidR="001F38CB" w:rsidRPr="00FC0F19" w:rsidRDefault="001F38CB" w:rsidP="00C555D3">
      <w:pPr>
        <w:pStyle w:val="Zkladntext"/>
        <w:numPr>
          <w:ilvl w:val="1"/>
          <w:numId w:val="24"/>
        </w:numPr>
        <w:spacing w:before="120"/>
        <w:ind w:left="851" w:hanging="567"/>
        <w:jc w:val="both"/>
        <w:rPr>
          <w:rFonts w:ascii="Times New Roman" w:hAnsi="Times New Roman"/>
          <w:lang w:val="sk-SK"/>
        </w:rPr>
      </w:pPr>
      <w:r w:rsidRPr="00FC0F19">
        <w:rPr>
          <w:rFonts w:ascii="Times New Roman" w:hAnsi="Times New Roman"/>
          <w:lang w:val="sk-SK"/>
        </w:rPr>
        <w:t>v prípade akýchkoľvek zmien pre určenie kreditného rizika stanovených v pravidlách trhu.</w:t>
      </w:r>
    </w:p>
    <w:p w14:paraId="641264BF" w14:textId="5CCAC3F3"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V prípade nového dodávateľa elektriny, PDS oznámi dodávateľovi elektriny do</w:t>
      </w:r>
      <w:r w:rsidR="0069577C">
        <w:rPr>
          <w:rFonts w:ascii="Times New Roman" w:hAnsi="Times New Roman"/>
          <w:lang w:val="sk-SK"/>
        </w:rPr>
        <w:t> </w:t>
      </w:r>
      <w:r w:rsidRPr="00294403">
        <w:rPr>
          <w:rFonts w:ascii="Times New Roman" w:hAnsi="Times New Roman"/>
          <w:lang w:val="sk-SK"/>
        </w:rPr>
        <w:t xml:space="preserve">piatich pracovných dní od predloženia úplnej žiadosti o uzatvorenie </w:t>
      </w:r>
      <w:r>
        <w:rPr>
          <w:rFonts w:ascii="Times New Roman" w:hAnsi="Times New Roman"/>
          <w:lang w:val="sk-SK"/>
        </w:rPr>
        <w:t xml:space="preserve">rámcovej distribučnej </w:t>
      </w:r>
      <w:r w:rsidRPr="00294403">
        <w:rPr>
          <w:rFonts w:ascii="Times New Roman" w:hAnsi="Times New Roman"/>
          <w:lang w:val="sk-SK"/>
        </w:rPr>
        <w:t>zmluvy hodnotenie dodávateľa elektriny, ktoré platí od dňa účinnosti rámcovej distribučnej zmluvy. V prípade súčasného dodávateľa elektriny s platnou a účinnou rámcovou distribučnou zmluvou je výsledok hodnotenia účinný od</w:t>
      </w:r>
      <w:r w:rsidR="0069577C">
        <w:rPr>
          <w:rFonts w:ascii="Times New Roman" w:hAnsi="Times New Roman"/>
          <w:lang w:val="sk-SK"/>
        </w:rPr>
        <w:t> </w:t>
      </w:r>
      <w:r w:rsidRPr="00294403">
        <w:rPr>
          <w:rFonts w:ascii="Times New Roman" w:hAnsi="Times New Roman"/>
          <w:lang w:val="sk-SK"/>
        </w:rPr>
        <w:t>mesiaca nasledujúceho po doručení oznámenia o výsledku hodnotenia pri</w:t>
      </w:r>
      <w:r w:rsidR="0069577C">
        <w:rPr>
          <w:rFonts w:ascii="Times New Roman" w:hAnsi="Times New Roman"/>
          <w:lang w:val="sk-SK"/>
        </w:rPr>
        <w:t> </w:t>
      </w:r>
      <w:r w:rsidRPr="00294403">
        <w:rPr>
          <w:rFonts w:ascii="Times New Roman" w:hAnsi="Times New Roman"/>
          <w:lang w:val="sk-SK"/>
        </w:rPr>
        <w:t xml:space="preserve">významnej zmene vstupných podmienok pre hodnotenie. </w:t>
      </w:r>
    </w:p>
    <w:p w14:paraId="30AFE415"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Ak dodávateľ elektriny nesúhlasí s hodnotením kreditného rizika PDS, môže námietky oznámiť PDS. Podanie námietky nemá odkladný účinok. PDS námietku preverí a rozhodne, či je námietka oprávnená. V prípade oprávnenosti námietky PDS upraví zaradenie do hodnotiacej skupiny a upraví výšku preddavkových platieb.</w:t>
      </w:r>
    </w:p>
    <w:p w14:paraId="66CDB44C"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dodávateľ elektriny nesúhlasí s rozhodnutím PDS týkajúcim sa námietky dodávateľa elektriny, má dodávateľ elektriny právo požiadať úrad o preskúmanie rozhodnutia PDS. </w:t>
      </w:r>
    </w:p>
    <w:p w14:paraId="7C8AAA10" w14:textId="77777777" w:rsidR="001F38CB" w:rsidRPr="00294403" w:rsidRDefault="001F38CB" w:rsidP="00C555D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Jednotlivé skupiny A až D sú rozdelené takto: </w:t>
      </w:r>
    </w:p>
    <w:p w14:paraId="16135DC3" w14:textId="06BE6E17" w:rsidR="00FC0F19" w:rsidRDefault="001F38CB" w:rsidP="00C555D3">
      <w:pPr>
        <w:pStyle w:val="Zkladntext"/>
        <w:numPr>
          <w:ilvl w:val="0"/>
          <w:numId w:val="25"/>
        </w:numPr>
        <w:spacing w:before="120"/>
        <w:ind w:left="851" w:hanging="567"/>
        <w:jc w:val="both"/>
        <w:rPr>
          <w:rFonts w:ascii="Times New Roman" w:hAnsi="Times New Roman"/>
          <w:lang w:val="sk-SK"/>
        </w:rPr>
      </w:pPr>
      <w:r w:rsidRPr="00294403">
        <w:rPr>
          <w:rFonts w:ascii="Times New Roman" w:hAnsi="Times New Roman"/>
          <w:lang w:val="sk-SK"/>
        </w:rPr>
        <w:t>skupina A, ak dodávateľ elektriny poskytne PDS adekvátnu zábezpeku (neodvolateľnú bankovú záruku od banky alebo pobočky zahraničnej banky v</w:t>
      </w:r>
      <w:r w:rsidR="00933228">
        <w:rPr>
          <w:rFonts w:ascii="Times New Roman" w:hAnsi="Times New Roman"/>
          <w:lang w:val="sk-SK"/>
        </w:rPr>
        <w:t> </w:t>
      </w:r>
      <w:r w:rsidRPr="00294403">
        <w:rPr>
          <w:rFonts w:ascii="Times New Roman" w:hAnsi="Times New Roman"/>
          <w:lang w:val="sk-SK"/>
        </w:rPr>
        <w:t>SR, záruku materskej spoločnosti s adekvátnym ratingom alebo vinkulovaný vklad v</w:t>
      </w:r>
      <w:r w:rsidR="0069577C">
        <w:rPr>
          <w:rFonts w:ascii="Times New Roman" w:hAnsi="Times New Roman"/>
          <w:lang w:val="sk-SK"/>
        </w:rPr>
        <w:t> </w:t>
      </w:r>
      <w:r w:rsidRPr="00294403">
        <w:rPr>
          <w:rFonts w:ascii="Times New Roman" w:hAnsi="Times New Roman"/>
          <w:lang w:val="sk-SK"/>
        </w:rPr>
        <w:t>banke alebo pobočke zahraničnej banky v SR vo výške predpokladaných distribučných poplatkov za</w:t>
      </w:r>
      <w:r w:rsidR="00B25AC3">
        <w:rPr>
          <w:rFonts w:ascii="Times New Roman" w:hAnsi="Times New Roman"/>
          <w:lang w:val="sk-SK"/>
        </w:rPr>
        <w:t> </w:t>
      </w:r>
      <w:r w:rsidRPr="00294403">
        <w:rPr>
          <w:rFonts w:ascii="Times New Roman" w:hAnsi="Times New Roman"/>
          <w:lang w:val="sk-SK"/>
        </w:rPr>
        <w:t>obdobie jeden a pol kalendárneho mesiaca), PDS fakturuje za distribučné služby v mesiaci nasledujúcom po mesiaci, v ktorom bola uskutočnená distribúcia elektriny, so splatnosťou v 15. deň mesiaca. Za</w:t>
      </w:r>
      <w:r w:rsidR="00B25AC3">
        <w:rPr>
          <w:rFonts w:ascii="Times New Roman" w:hAnsi="Times New Roman"/>
          <w:lang w:val="sk-SK"/>
        </w:rPr>
        <w:t> </w:t>
      </w:r>
      <w:r w:rsidRPr="00294403">
        <w:rPr>
          <w:rFonts w:ascii="Times New Roman" w:hAnsi="Times New Roman"/>
          <w:lang w:val="sk-SK"/>
        </w:rPr>
        <w:t xml:space="preserve">adekvátny sa považuje dlhodobý kreditný rating minimálne na úrovni BBB+ (Standard &amp; </w:t>
      </w:r>
      <w:proofErr w:type="spellStart"/>
      <w:r w:rsidRPr="00294403">
        <w:rPr>
          <w:rFonts w:ascii="Times New Roman" w:hAnsi="Times New Roman"/>
          <w:lang w:val="sk-SK"/>
        </w:rPr>
        <w:t>Poor´s</w:t>
      </w:r>
      <w:proofErr w:type="spellEnd"/>
      <w:r w:rsidRPr="00294403">
        <w:rPr>
          <w:rFonts w:ascii="Times New Roman" w:hAnsi="Times New Roman"/>
          <w:lang w:val="sk-SK"/>
        </w:rPr>
        <w:t>) alebo Baa1 (</w:t>
      </w:r>
      <w:proofErr w:type="spellStart"/>
      <w:r w:rsidRPr="00294403">
        <w:rPr>
          <w:rFonts w:ascii="Times New Roman" w:hAnsi="Times New Roman"/>
          <w:lang w:val="sk-SK"/>
        </w:rPr>
        <w:t>Moody´s</w:t>
      </w:r>
      <w:proofErr w:type="spellEnd"/>
      <w:r w:rsidRPr="00294403">
        <w:rPr>
          <w:rFonts w:ascii="Times New Roman" w:hAnsi="Times New Roman"/>
          <w:lang w:val="sk-SK"/>
        </w:rPr>
        <w:t>). Ak nie je dostupný rating materskej spoločnosti alebo banky</w:t>
      </w:r>
      <w:r w:rsidR="00FC0F19">
        <w:rPr>
          <w:rFonts w:ascii="Times New Roman" w:hAnsi="Times New Roman"/>
          <w:lang w:val="sk-SK"/>
        </w:rPr>
        <w:t xml:space="preserve"> </w:t>
      </w:r>
      <w:r w:rsidRPr="00294403">
        <w:rPr>
          <w:rFonts w:ascii="Times New Roman" w:hAnsi="Times New Roman"/>
          <w:lang w:val="sk-SK"/>
        </w:rPr>
        <w:t xml:space="preserve">podľa hodnotenia Standard&amp; </w:t>
      </w:r>
      <w:proofErr w:type="spellStart"/>
      <w:r w:rsidRPr="00294403">
        <w:rPr>
          <w:rFonts w:ascii="Times New Roman" w:hAnsi="Times New Roman"/>
          <w:lang w:val="sk-SK"/>
        </w:rPr>
        <w:t>Poor´s</w:t>
      </w:r>
      <w:proofErr w:type="spellEnd"/>
      <w:r w:rsidRPr="00294403">
        <w:rPr>
          <w:rFonts w:ascii="Times New Roman" w:hAnsi="Times New Roman"/>
          <w:lang w:val="sk-SK"/>
        </w:rPr>
        <w:t xml:space="preserve"> alebo </w:t>
      </w:r>
      <w:proofErr w:type="spellStart"/>
      <w:r w:rsidRPr="00294403">
        <w:rPr>
          <w:rFonts w:ascii="Times New Roman" w:hAnsi="Times New Roman"/>
          <w:lang w:val="sk-SK"/>
        </w:rPr>
        <w:t>Moody´s</w:t>
      </w:r>
      <w:proofErr w:type="spellEnd"/>
      <w:r w:rsidRPr="00294403">
        <w:rPr>
          <w:rFonts w:ascii="Times New Roman" w:hAnsi="Times New Roman"/>
          <w:lang w:val="sk-SK"/>
        </w:rPr>
        <w:t>, PDS má právo záruku materskej spoločnosti odmietnuť,</w:t>
      </w:r>
    </w:p>
    <w:p w14:paraId="4C547F87" w14:textId="26B3A6A9"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B, ak dodávatelia elektriny s dobrou platobnou schopnosťou, bez platieb meškajúcich v priemere viac ako 3 dni počas predchádzajúcich 12 mesiacov, uhrádzajú </w:t>
      </w:r>
      <w:r w:rsidR="00176CBB">
        <w:rPr>
          <w:rFonts w:ascii="Times New Roman" w:hAnsi="Times New Roman"/>
          <w:lang w:val="sk-SK"/>
        </w:rPr>
        <w:t>5</w:t>
      </w:r>
      <w:r w:rsidRPr="00FC0F19">
        <w:rPr>
          <w:rFonts w:ascii="Times New Roman" w:hAnsi="Times New Roman"/>
          <w:lang w:val="sk-SK"/>
        </w:rPr>
        <w:t>0% predpokladanej mesačnej platby v 15. deň mesiaca a vyúčtovaciu faktúru v mesiaci nasledujúcom po mesiaci, v ktorom bola uskutočnená distribúcia elektriny, so splatnosťou v 15. deň mesiaca,</w:t>
      </w:r>
    </w:p>
    <w:p w14:paraId="481CB6D5" w14:textId="4016E1C8"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lastRenderedPageBreak/>
        <w:t xml:space="preserve">skupina C, ak dodávatelia elektriny so zhoršenou platobnou schopnosťou (s meškajúcimi platbami podľa čl. 4.6 v priemere viac ako 3 dni za akúkoľvek platbu podľa čl. 4.6 počas predchádzajúcich 12 mesiacov) alebo noví dodávatelia uhrádzajú </w:t>
      </w:r>
      <w:r w:rsidR="00176CBB">
        <w:rPr>
          <w:rFonts w:ascii="Times New Roman" w:hAnsi="Times New Roman"/>
          <w:lang w:val="sk-SK"/>
        </w:rPr>
        <w:t>5</w:t>
      </w:r>
      <w:r w:rsidRPr="00FC0F19">
        <w:rPr>
          <w:rFonts w:ascii="Times New Roman" w:hAnsi="Times New Roman"/>
          <w:lang w:val="sk-SK"/>
        </w:rPr>
        <w:t xml:space="preserve">0 % predpokladanej mesačnej platby v 15. deň mesiaca, </w:t>
      </w:r>
      <w:r w:rsidR="00176CBB">
        <w:rPr>
          <w:rFonts w:ascii="Times New Roman" w:hAnsi="Times New Roman"/>
          <w:lang w:val="sk-SK"/>
        </w:rPr>
        <w:t>3</w:t>
      </w:r>
      <w:r w:rsidRPr="00FC0F19">
        <w:rPr>
          <w:rFonts w:ascii="Times New Roman" w:hAnsi="Times New Roman"/>
          <w:lang w:val="sk-SK"/>
        </w:rPr>
        <w:t>0% predpokladanej mesačnej platby v 25. deň mesiaca a vyúčtovaciu faktúru v</w:t>
      </w:r>
      <w:r w:rsidR="006145EE">
        <w:rPr>
          <w:rFonts w:ascii="Times New Roman" w:hAnsi="Times New Roman"/>
          <w:lang w:val="sk-SK"/>
        </w:rPr>
        <w:t> </w:t>
      </w:r>
      <w:r w:rsidRPr="00FC0F19">
        <w:rPr>
          <w:rFonts w:ascii="Times New Roman" w:hAnsi="Times New Roman"/>
          <w:lang w:val="sk-SK"/>
        </w:rPr>
        <w:t>mesiaci nasledujúcom po</w:t>
      </w:r>
      <w:r w:rsidR="00B25AC3">
        <w:rPr>
          <w:rFonts w:ascii="Times New Roman" w:hAnsi="Times New Roman"/>
          <w:lang w:val="sk-SK"/>
        </w:rPr>
        <w:t> </w:t>
      </w:r>
      <w:r w:rsidRPr="00FC0F19">
        <w:rPr>
          <w:rFonts w:ascii="Times New Roman" w:hAnsi="Times New Roman"/>
          <w:lang w:val="sk-SK"/>
        </w:rPr>
        <w:t>mesiaci, v ktorom bola uskutočnená distribúcia elektriny, so splatnosťou v 15. deň mesiaca,</w:t>
      </w:r>
    </w:p>
    <w:p w14:paraId="2CE16BC8" w14:textId="32E478E1" w:rsidR="001F38CB"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D, ak dodávatelia elektriny so záporným vlastným imaním </w:t>
      </w:r>
      <w:r w:rsidRPr="00FC0F19">
        <w:rPr>
          <w:rFonts w:ascii="Times New Roman" w:hAnsi="Times New Roman"/>
          <w:lang w:val="sk-SK"/>
        </w:rPr>
        <w:br/>
        <w:t xml:space="preserve">alebo so záväzkami po lehote splatnosti voči subjektom verejnej správy uhrádzajú platby za distribúciu elektriny podľa písmena c) a zároveň zložia zábezpeku </w:t>
      </w:r>
      <w:r w:rsidRPr="00FC0F19">
        <w:rPr>
          <w:rFonts w:ascii="Times New Roman" w:hAnsi="Times New Roman"/>
          <w:lang w:val="sk-SK"/>
        </w:rPr>
        <w:br/>
        <w:t xml:space="preserve">podľa písmena a). </w:t>
      </w:r>
    </w:p>
    <w:p w14:paraId="01FE22EA" w14:textId="5F0805D0" w:rsidR="00AA6D23" w:rsidRPr="00AA6D23" w:rsidRDefault="00AA6D23" w:rsidP="00F91C0D">
      <w:pPr>
        <w:pStyle w:val="Odsekzoznamu"/>
        <w:numPr>
          <w:ilvl w:val="2"/>
          <w:numId w:val="23"/>
        </w:numPr>
      </w:pPr>
      <w:r w:rsidRPr="00AA6D23">
        <w:rPr>
          <w:szCs w:val="24"/>
        </w:rPr>
        <w:t>Pri predčasnom ukončení rámcovej distribučnej zmluvy je PDS oprávnený vyhotoviť faktúru za posledné zúčtovacie obdobie do 15 dní od ukončenia rámcovej distribučnej zmluvy so splatnosťou 15 kalendárnych dní.</w:t>
      </w:r>
    </w:p>
    <w:p w14:paraId="5EF0A8CD" w14:textId="77777777" w:rsidR="001F38CB" w:rsidRPr="00294403" w:rsidRDefault="001F38CB" w:rsidP="00151F43">
      <w:pPr>
        <w:tabs>
          <w:tab w:val="left" w:pos="709"/>
        </w:tabs>
        <w:autoSpaceDE w:val="0"/>
        <w:autoSpaceDN w:val="0"/>
        <w:adjustRightInd w:val="0"/>
        <w:spacing w:before="60"/>
        <w:ind w:left="709"/>
      </w:pPr>
    </w:p>
    <w:p w14:paraId="5188B5CF" w14:textId="5A124425" w:rsidR="001F38CB" w:rsidRPr="00294403" w:rsidRDefault="001F38CB" w:rsidP="00151F43">
      <w:pPr>
        <w:pStyle w:val="Nadpis2"/>
        <w:numPr>
          <w:ilvl w:val="1"/>
          <w:numId w:val="23"/>
        </w:numPr>
        <w:ind w:left="851" w:hanging="851"/>
      </w:pPr>
      <w:bookmarkStart w:id="127" w:name="_Toc352935700"/>
      <w:bookmarkStart w:id="128" w:name="_Toc359340647"/>
      <w:bookmarkStart w:id="129" w:name="_Toc354405702"/>
      <w:bookmarkStart w:id="130" w:name="_Toc57296642"/>
      <w:bookmarkStart w:id="131" w:name="_Toc128385314"/>
      <w:r w:rsidRPr="00294403">
        <w:t>Obmedzenie, prerušenie alebo ukončenie distribúcie do odberného miesta</w:t>
      </w:r>
      <w:bookmarkEnd w:id="127"/>
      <w:bookmarkEnd w:id="128"/>
      <w:bookmarkEnd w:id="129"/>
      <w:bookmarkEnd w:id="130"/>
      <w:bookmarkEnd w:id="131"/>
    </w:p>
    <w:p w14:paraId="04B3B147" w14:textId="56A1FACF" w:rsidR="001F38CB" w:rsidRPr="00294403" w:rsidRDefault="001F38CB" w:rsidP="00151F43">
      <w:pPr>
        <w:numPr>
          <w:ilvl w:val="2"/>
          <w:numId w:val="23"/>
        </w:numPr>
        <w:ind w:left="851" w:hanging="851"/>
        <w:rPr>
          <w:szCs w:val="24"/>
        </w:rPr>
      </w:pPr>
      <w:r w:rsidRPr="00294403">
        <w:rPr>
          <w:szCs w:val="24"/>
        </w:rPr>
        <w:t>PDS má právo obmedziť alebo prerušiť distribúciu elektriny</w:t>
      </w:r>
      <w:r w:rsidR="00A90338">
        <w:rPr>
          <w:szCs w:val="24"/>
        </w:rPr>
        <w:t xml:space="preserve"> </w:t>
      </w:r>
      <w:bookmarkStart w:id="132" w:name="_Hlk121400536"/>
      <w:r w:rsidR="00A90338">
        <w:rPr>
          <w:szCs w:val="24"/>
        </w:rPr>
        <w:t>alebo prístup do DS</w:t>
      </w:r>
      <w:r w:rsidRPr="00294403">
        <w:rPr>
          <w:szCs w:val="24"/>
        </w:rPr>
        <w:t xml:space="preserve"> </w:t>
      </w:r>
      <w:bookmarkEnd w:id="132"/>
      <w:r w:rsidRPr="00294403">
        <w:rPr>
          <w:szCs w:val="24"/>
        </w:rPr>
        <w:t>v prípadoch uvedených v § 31 ods. 1 písm. e) zákona o energetike</w:t>
      </w:r>
      <w:r w:rsidRPr="00294403">
        <w:t>.</w:t>
      </w:r>
    </w:p>
    <w:p w14:paraId="7CA4938E" w14:textId="50B921BA" w:rsidR="001F38CB" w:rsidRPr="00294403" w:rsidRDefault="001F38CB" w:rsidP="00151F43">
      <w:pPr>
        <w:numPr>
          <w:ilvl w:val="2"/>
          <w:numId w:val="23"/>
        </w:numPr>
        <w:ind w:left="851" w:hanging="851"/>
        <w:rPr>
          <w:szCs w:val="24"/>
        </w:rPr>
      </w:pPr>
      <w:r w:rsidRPr="00294403">
        <w:rPr>
          <w:szCs w:val="24"/>
        </w:rPr>
        <w:t>PDS oznamuje začiatok plánovaného prerušenia distribúcie elektriny a dobu trvania prerušenia distribúcie elektriny podľa zákona o energetike. Dodávateľovi elektriny sa obmedzenie alebo prerušenie distribúcie elektriny oznamuje elektronicky najneskôr 15 dní pred začiatkom plánovaného obmedzenia alebo prerušenia distribúcie</w:t>
      </w:r>
      <w:r w:rsidR="006145EE">
        <w:rPr>
          <w:szCs w:val="24"/>
        </w:rPr>
        <w:t xml:space="preserve"> </w:t>
      </w:r>
      <w:r w:rsidRPr="00294403">
        <w:rPr>
          <w:szCs w:val="24"/>
        </w:rPr>
        <w:t>elektriny.</w:t>
      </w:r>
    </w:p>
    <w:p w14:paraId="50BDB994" w14:textId="694FC9F7" w:rsidR="001F38CB" w:rsidRPr="00294403" w:rsidRDefault="001F38CB" w:rsidP="00151F43">
      <w:pPr>
        <w:numPr>
          <w:ilvl w:val="2"/>
          <w:numId w:val="23"/>
        </w:numPr>
        <w:ind w:left="851" w:hanging="851"/>
        <w:rPr>
          <w:szCs w:val="24"/>
        </w:rPr>
      </w:pPr>
      <w:r w:rsidRPr="00294403">
        <w:rPr>
          <w:szCs w:val="24"/>
        </w:rPr>
        <w:t xml:space="preserve">Dodávateľ elektriny má právo požiadať PDS o prerušenie alebo ukončenie distribúcie do </w:t>
      </w:r>
      <w:r w:rsidR="00B53349">
        <w:rPr>
          <w:szCs w:val="24"/>
        </w:rPr>
        <w:t>OM</w:t>
      </w:r>
      <w:r w:rsidRPr="00294403">
        <w:rPr>
          <w:szCs w:val="24"/>
        </w:rPr>
        <w:t xml:space="preserve"> v bilančnej skupine dodávateľa elektriny podľa tohto PP a zákona o energetike. Ukončenie distribúcie je možné ku ktorémukoľvek dňu v mesiaci, za</w:t>
      </w:r>
      <w:r>
        <w:rPr>
          <w:szCs w:val="24"/>
        </w:rPr>
        <w:t> </w:t>
      </w:r>
      <w:r w:rsidRPr="00294403">
        <w:rPr>
          <w:szCs w:val="24"/>
        </w:rPr>
        <w:t xml:space="preserve">predpokladu, že ho dodávateľ elektriny oznámi PDS. </w:t>
      </w:r>
    </w:p>
    <w:p w14:paraId="19853A82" w14:textId="3503EA10"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K ukončeniu distribúcie elektriny dochádza aj ukončením zmluvy o pripojení týkajúcej sa daného </w:t>
      </w:r>
      <w:r w:rsidR="00B53349">
        <w:rPr>
          <w:rFonts w:ascii="Times New Roman" w:hAnsi="Times New Roman"/>
          <w:lang w:val="sk-SK"/>
        </w:rPr>
        <w:t>OM</w:t>
      </w:r>
      <w:r w:rsidRPr="00294403">
        <w:rPr>
          <w:rFonts w:ascii="Times New Roman" w:hAnsi="Times New Roman"/>
          <w:lang w:val="sk-SK"/>
        </w:rPr>
        <w:t>.</w:t>
      </w:r>
    </w:p>
    <w:p w14:paraId="27225B9A" w14:textId="5AC006A9"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je </w:t>
      </w:r>
      <w:r w:rsidR="00B92A40">
        <w:rPr>
          <w:rFonts w:ascii="Times New Roman" w:hAnsi="Times New Roman"/>
          <w:lang w:val="sk-SK"/>
        </w:rPr>
        <w:t xml:space="preserve">koncový </w:t>
      </w:r>
      <w:r w:rsidRPr="00294403">
        <w:rPr>
          <w:rFonts w:ascii="Times New Roman" w:hAnsi="Times New Roman"/>
          <w:lang w:val="sk-SK"/>
        </w:rPr>
        <w:t xml:space="preserve">odberateľ elektriny pripojený k zariadeniu PDS prostredníctvom zariadenia, ktoré nie je vo vlastníctve </w:t>
      </w:r>
      <w:r>
        <w:rPr>
          <w:rFonts w:ascii="Times New Roman" w:hAnsi="Times New Roman"/>
          <w:lang w:val="sk-SK"/>
        </w:rPr>
        <w:t xml:space="preserve">alebo správe </w:t>
      </w:r>
      <w:r w:rsidRPr="00294403">
        <w:rPr>
          <w:rFonts w:ascii="Times New Roman" w:hAnsi="Times New Roman"/>
          <w:lang w:val="sk-SK"/>
        </w:rPr>
        <w:t xml:space="preserve">PDS,  je distribúcia elektriny ukončená aj ukončením odberu elektriny vlastníka predmetného zariadenia (zrušenie </w:t>
      </w:r>
      <w:r w:rsidR="00B53349">
        <w:rPr>
          <w:rFonts w:ascii="Times New Roman" w:hAnsi="Times New Roman"/>
          <w:lang w:val="sk-SK"/>
        </w:rPr>
        <w:t>OM</w:t>
      </w:r>
      <w:r w:rsidRPr="00294403">
        <w:rPr>
          <w:rFonts w:ascii="Times New Roman" w:hAnsi="Times New Roman"/>
          <w:lang w:val="sk-SK"/>
        </w:rPr>
        <w:t>) alebo odňatím súhlasu vlastníka predmetného zariadenia s distribúciou elektriny</w:t>
      </w:r>
      <w:r w:rsidR="006145EE">
        <w:rPr>
          <w:rFonts w:ascii="Times New Roman" w:hAnsi="Times New Roman"/>
          <w:lang w:val="sk-SK"/>
        </w:rPr>
        <w:t xml:space="preserve"> </w:t>
      </w:r>
      <w:r w:rsidRPr="00294403">
        <w:rPr>
          <w:rFonts w:ascii="Times New Roman" w:hAnsi="Times New Roman"/>
          <w:lang w:val="sk-SK"/>
        </w:rPr>
        <w:t xml:space="preserve">cez jeho zariadenie. O ukončení odberu elektriny vlastníka zariadenia alebo o odňatí súhlasu vlastníka zariadenia PDS informuje dotknutých </w:t>
      </w:r>
      <w:r w:rsidR="00B92A40">
        <w:rPr>
          <w:rFonts w:ascii="Times New Roman" w:hAnsi="Times New Roman"/>
          <w:lang w:val="sk-SK"/>
        </w:rPr>
        <w:t xml:space="preserve">koncových </w:t>
      </w:r>
      <w:r w:rsidRPr="00294403">
        <w:rPr>
          <w:rFonts w:ascii="Times New Roman" w:hAnsi="Times New Roman"/>
          <w:lang w:val="sk-SK"/>
        </w:rPr>
        <w:t>odberateľov elektriny prostredníctvom ich dodávateľa elektriny.</w:t>
      </w:r>
    </w:p>
    <w:p w14:paraId="6C20FCA2" w14:textId="268C2827" w:rsidR="001F38CB" w:rsidRPr="00294403" w:rsidRDefault="001F38CB" w:rsidP="00151F43">
      <w:pPr>
        <w:pStyle w:val="Zkladntext"/>
        <w:numPr>
          <w:ilvl w:val="2"/>
          <w:numId w:val="23"/>
        </w:numPr>
        <w:spacing w:before="60"/>
        <w:ind w:left="851" w:hanging="851"/>
        <w:jc w:val="both"/>
        <w:rPr>
          <w:rFonts w:ascii="Times New Roman" w:hAnsi="Times New Roman"/>
          <w:lang w:val="sk-SK"/>
        </w:rPr>
      </w:pPr>
      <w:r w:rsidRPr="00294403">
        <w:rPr>
          <w:rFonts w:ascii="Times New Roman" w:hAnsi="Times New Roman"/>
          <w:lang w:val="sk-SK"/>
        </w:rPr>
        <w:t xml:space="preserve">Ukončenie distribúcie elektriny do jedného alebo viacerých </w:t>
      </w:r>
      <w:r w:rsidR="00B53349">
        <w:rPr>
          <w:rFonts w:ascii="Times New Roman" w:hAnsi="Times New Roman"/>
          <w:lang w:val="sk-SK"/>
        </w:rPr>
        <w:t>OM</w:t>
      </w:r>
      <w:r w:rsidRPr="00294403">
        <w:rPr>
          <w:rFonts w:ascii="Times New Roman" w:hAnsi="Times New Roman"/>
          <w:lang w:val="sk-SK"/>
        </w:rPr>
        <w:t xml:space="preserve"> zásobovaných dodávateľom elektriny nemá vplyv na distribúciu do ostatných </w:t>
      </w:r>
      <w:r w:rsidR="00B53349">
        <w:rPr>
          <w:rFonts w:ascii="Times New Roman" w:hAnsi="Times New Roman"/>
          <w:lang w:val="sk-SK"/>
        </w:rPr>
        <w:t>OM</w:t>
      </w:r>
      <w:r w:rsidRPr="00294403">
        <w:rPr>
          <w:rFonts w:ascii="Times New Roman" w:hAnsi="Times New Roman"/>
          <w:lang w:val="sk-SK"/>
        </w:rPr>
        <w:t>, ani na platnosť rámcovej distribučnej zmluvy.</w:t>
      </w:r>
    </w:p>
    <w:p w14:paraId="4888BCF3" w14:textId="77777777" w:rsidR="001F38CB" w:rsidRPr="00294403" w:rsidRDefault="001F38CB" w:rsidP="00151F43">
      <w:pPr>
        <w:pStyle w:val="Zkladntext"/>
        <w:tabs>
          <w:tab w:val="left" w:pos="0"/>
          <w:tab w:val="left" w:pos="567"/>
        </w:tabs>
        <w:ind w:left="567"/>
        <w:jc w:val="both"/>
        <w:rPr>
          <w:rFonts w:ascii="Times New Roman" w:hAnsi="Times New Roman"/>
          <w:lang w:val="sk-SK"/>
        </w:rPr>
      </w:pPr>
    </w:p>
    <w:p w14:paraId="40C597E9" w14:textId="758FD64B" w:rsidR="001F38CB" w:rsidRPr="00294403" w:rsidRDefault="001F38CB" w:rsidP="00151F43">
      <w:pPr>
        <w:pStyle w:val="Nadpis2"/>
        <w:numPr>
          <w:ilvl w:val="1"/>
          <w:numId w:val="23"/>
        </w:numPr>
        <w:ind w:left="851" w:hanging="851"/>
      </w:pPr>
      <w:bookmarkStart w:id="133" w:name="_Toc352873565"/>
      <w:bookmarkStart w:id="134" w:name="_Toc352875675"/>
      <w:bookmarkStart w:id="135" w:name="_Toc352875761"/>
      <w:bookmarkStart w:id="136" w:name="_Toc352875919"/>
      <w:bookmarkStart w:id="137" w:name="_Toc352876042"/>
      <w:bookmarkStart w:id="138" w:name="_Toc352935701"/>
      <w:bookmarkStart w:id="139" w:name="_Toc352936067"/>
      <w:bookmarkStart w:id="140" w:name="_Toc352940113"/>
      <w:bookmarkStart w:id="141" w:name="_Toc352940201"/>
      <w:bookmarkStart w:id="142" w:name="_Toc352940514"/>
      <w:bookmarkStart w:id="143" w:name="_Toc352873567"/>
      <w:bookmarkStart w:id="144" w:name="_Toc352875677"/>
      <w:bookmarkStart w:id="145" w:name="_Toc352875763"/>
      <w:bookmarkStart w:id="146" w:name="_Toc352875921"/>
      <w:bookmarkStart w:id="147" w:name="_Toc352876044"/>
      <w:bookmarkStart w:id="148" w:name="_Toc352935703"/>
      <w:bookmarkStart w:id="149" w:name="_Toc352936069"/>
      <w:bookmarkStart w:id="150" w:name="_Toc352940115"/>
      <w:bookmarkStart w:id="151" w:name="_Toc352940203"/>
      <w:bookmarkStart w:id="152" w:name="_Toc352940516"/>
      <w:bookmarkStart w:id="153" w:name="_Toc352873568"/>
      <w:bookmarkStart w:id="154" w:name="_Toc352875678"/>
      <w:bookmarkStart w:id="155" w:name="_Toc352875764"/>
      <w:bookmarkStart w:id="156" w:name="_Toc352875922"/>
      <w:bookmarkStart w:id="157" w:name="_Toc352876045"/>
      <w:bookmarkStart w:id="158" w:name="_Toc352935704"/>
      <w:bookmarkStart w:id="159" w:name="_Toc352936070"/>
      <w:bookmarkStart w:id="160" w:name="_Toc352940116"/>
      <w:bookmarkStart w:id="161" w:name="_Toc352940204"/>
      <w:bookmarkStart w:id="162" w:name="_Toc352940517"/>
      <w:bookmarkStart w:id="163" w:name="_Toc352873569"/>
      <w:bookmarkStart w:id="164" w:name="_Toc352875679"/>
      <w:bookmarkStart w:id="165" w:name="_Toc352875765"/>
      <w:bookmarkStart w:id="166" w:name="_Toc352875923"/>
      <w:bookmarkStart w:id="167" w:name="_Toc352876046"/>
      <w:bookmarkStart w:id="168" w:name="_Toc352935705"/>
      <w:bookmarkStart w:id="169" w:name="_Toc352936071"/>
      <w:bookmarkStart w:id="170" w:name="_Toc352940117"/>
      <w:bookmarkStart w:id="171" w:name="_Toc352940205"/>
      <w:bookmarkStart w:id="172" w:name="_Toc352940518"/>
      <w:bookmarkStart w:id="173" w:name="_Toc352935706"/>
      <w:bookmarkStart w:id="174" w:name="_Toc359340648"/>
      <w:bookmarkStart w:id="175" w:name="_Toc354405703"/>
      <w:bookmarkStart w:id="176" w:name="_Toc57296643"/>
      <w:bookmarkStart w:id="177" w:name="_Toc12838531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4403">
        <w:t>Reklamácie</w:t>
      </w:r>
      <w:bookmarkEnd w:id="173"/>
      <w:bookmarkEnd w:id="174"/>
      <w:bookmarkEnd w:id="175"/>
      <w:bookmarkEnd w:id="176"/>
      <w:bookmarkEnd w:id="177"/>
      <w:r w:rsidRPr="00294403">
        <w:t xml:space="preserve">  </w:t>
      </w:r>
    </w:p>
    <w:p w14:paraId="7761931E" w14:textId="3CB4FBA3" w:rsidR="001F38CB" w:rsidRPr="00294403" w:rsidRDefault="001F38CB" w:rsidP="00C555D3">
      <w:pPr>
        <w:pStyle w:val="Zkladntext"/>
        <w:tabs>
          <w:tab w:val="left" w:pos="1692"/>
        </w:tabs>
        <w:spacing w:before="120"/>
        <w:ind w:left="851"/>
        <w:jc w:val="both"/>
        <w:rPr>
          <w:rFonts w:ascii="Times New Roman" w:hAnsi="Times New Roman"/>
          <w:lang w:val="sk-SK"/>
        </w:rPr>
      </w:pPr>
      <w:r w:rsidRPr="00294403">
        <w:rPr>
          <w:rFonts w:ascii="Times New Roman" w:hAnsi="Times New Roman"/>
          <w:lang w:val="sk-SK"/>
        </w:rPr>
        <w:t>Reklamačný poriadok je upravený v kapitole č. 1</w:t>
      </w:r>
      <w:r w:rsidR="00FC0F19">
        <w:rPr>
          <w:rFonts w:ascii="Times New Roman" w:hAnsi="Times New Roman"/>
          <w:lang w:val="sk-SK"/>
        </w:rPr>
        <w:t>2</w:t>
      </w:r>
      <w:r w:rsidRPr="00294403">
        <w:rPr>
          <w:rFonts w:ascii="Times New Roman" w:hAnsi="Times New Roman"/>
          <w:lang w:val="sk-SK"/>
        </w:rPr>
        <w:t>. tohto PP.</w:t>
      </w:r>
    </w:p>
    <w:p w14:paraId="7555DF0E" w14:textId="77777777" w:rsidR="001F38CB" w:rsidRPr="00294403" w:rsidRDefault="001F38CB" w:rsidP="00151F43">
      <w:pPr>
        <w:rPr>
          <w:bCs/>
          <w:szCs w:val="24"/>
        </w:rPr>
      </w:pPr>
    </w:p>
    <w:p w14:paraId="7A5B1158" w14:textId="57C9B7B3" w:rsidR="001F38CB" w:rsidRPr="00FC0F19" w:rsidRDefault="001F38CB" w:rsidP="00151F43">
      <w:pPr>
        <w:pStyle w:val="Nadpis2"/>
        <w:numPr>
          <w:ilvl w:val="1"/>
          <w:numId w:val="23"/>
        </w:numPr>
        <w:ind w:left="851" w:hanging="851"/>
      </w:pPr>
      <w:bookmarkStart w:id="178" w:name="_Toc352935707"/>
      <w:bookmarkStart w:id="179" w:name="_Toc359340649"/>
      <w:bookmarkStart w:id="180" w:name="_Toc354405704"/>
      <w:bookmarkStart w:id="181" w:name="_Toc57296644"/>
      <w:bookmarkStart w:id="182" w:name="_Toc128385316"/>
      <w:r w:rsidRPr="00FC0F19">
        <w:lastRenderedPageBreak/>
        <w:t>Ukončenie a zánik rámcovej distribučnej zmluvy</w:t>
      </w:r>
      <w:bookmarkEnd w:id="178"/>
      <w:bookmarkEnd w:id="179"/>
      <w:bookmarkEnd w:id="180"/>
      <w:bookmarkEnd w:id="181"/>
      <w:bookmarkEnd w:id="182"/>
    </w:p>
    <w:p w14:paraId="12B56784" w14:textId="77777777" w:rsidR="001F38CB" w:rsidRPr="00294403" w:rsidRDefault="001F38CB" w:rsidP="00151F43">
      <w:pPr>
        <w:numPr>
          <w:ilvl w:val="2"/>
          <w:numId w:val="23"/>
        </w:numPr>
        <w:ind w:hanging="834"/>
        <w:rPr>
          <w:szCs w:val="24"/>
        </w:rPr>
      </w:pPr>
      <w:r w:rsidRPr="00294403">
        <w:rPr>
          <w:szCs w:val="24"/>
        </w:rPr>
        <w:t xml:space="preserve">Ak je rámcová distribučná zmluva uzatvorená na dobu určitú, zaniká uplynutím lehoty, na ktorú bola uzatvorená. </w:t>
      </w:r>
    </w:p>
    <w:p w14:paraId="5450E0E2" w14:textId="77777777" w:rsidR="001F38CB" w:rsidRPr="00294403" w:rsidRDefault="001F38CB" w:rsidP="00151F43">
      <w:pPr>
        <w:numPr>
          <w:ilvl w:val="2"/>
          <w:numId w:val="23"/>
        </w:numPr>
        <w:tabs>
          <w:tab w:val="left" w:pos="567"/>
        </w:tabs>
        <w:ind w:hanging="834"/>
        <w:rPr>
          <w:szCs w:val="24"/>
        </w:rPr>
      </w:pPr>
      <w:r w:rsidRPr="00294403">
        <w:rPr>
          <w:szCs w:val="24"/>
        </w:rPr>
        <w:t>Rámcová distribučná zmluva môže byť ukončená dohodou zmluvných strán.</w:t>
      </w:r>
    </w:p>
    <w:p w14:paraId="3DD02534" w14:textId="69ED350F" w:rsidR="001F38CB" w:rsidRPr="00294403" w:rsidRDefault="001F38CB" w:rsidP="00151F43">
      <w:pPr>
        <w:numPr>
          <w:ilvl w:val="2"/>
          <w:numId w:val="23"/>
        </w:numPr>
        <w:tabs>
          <w:tab w:val="left" w:pos="567"/>
        </w:tabs>
        <w:ind w:hanging="834"/>
        <w:rPr>
          <w:szCs w:val="24"/>
        </w:rPr>
      </w:pPr>
      <w:r w:rsidRPr="00294403">
        <w:rPr>
          <w:szCs w:val="24"/>
        </w:rPr>
        <w:t>V prípade podstatného porušenia rámcovej distribučnej zmluvy zo strany dodávateľa elektriny, najmä, ak je dodávateľ elektriny opakovane v omeškaní so zaplatením zmluvne dohodnutej platby za prístup</w:t>
      </w:r>
      <w:r>
        <w:rPr>
          <w:szCs w:val="24"/>
        </w:rPr>
        <w:t xml:space="preserve"> do </w:t>
      </w:r>
      <w:r w:rsidR="00F91E0E">
        <w:rPr>
          <w:szCs w:val="24"/>
        </w:rPr>
        <w:t>DS</w:t>
      </w:r>
      <w:r w:rsidRPr="00294403">
        <w:rPr>
          <w:szCs w:val="24"/>
        </w:rPr>
        <w:t xml:space="preserve"> a distribúciu elektriny vrátane ostatných regulovaných služieb, a túto neuhradil ani v dodatočnej lehote, ktorá je najmenej sedem dní od doručenia písomnej výzvy na úhradu, je PDS oprávnený písomne vypovedať rámcovú distribučnú zmluvu, aj keď bola uzavretá na dobu určitú, s mesačnou výpovednou lehotou. Výpovedná lehota začína plynúť od prvého dňa kalendárneho mesiaca nasledujúceho po doručení výpovede. </w:t>
      </w:r>
    </w:p>
    <w:p w14:paraId="75301354" w14:textId="2DCFCA54" w:rsidR="001F38CB" w:rsidRPr="00294403" w:rsidRDefault="001F38CB" w:rsidP="00151F43">
      <w:pPr>
        <w:numPr>
          <w:ilvl w:val="2"/>
          <w:numId w:val="23"/>
        </w:numPr>
        <w:tabs>
          <w:tab w:val="left" w:pos="567"/>
        </w:tabs>
        <w:ind w:hanging="834"/>
        <w:rPr>
          <w:szCs w:val="24"/>
        </w:rPr>
      </w:pPr>
      <w:r w:rsidRPr="00294403">
        <w:rPr>
          <w:szCs w:val="24"/>
        </w:rPr>
        <w:t xml:space="preserve">Pri ukončení alebo zániku rámcovej distribučnej zmluvy informuje PDS všetkých dotknutých účastníkov trhu o nemožnosti zabezpečiť prístup do </w:t>
      </w:r>
      <w:r w:rsidR="00F91E0E">
        <w:rPr>
          <w:szCs w:val="24"/>
        </w:rPr>
        <w:t>DS</w:t>
      </w:r>
      <w:r w:rsidRPr="00294403">
        <w:rPr>
          <w:szCs w:val="24"/>
        </w:rPr>
        <w:t xml:space="preserve"> a distribúciu elektriny pre </w:t>
      </w:r>
      <w:r w:rsidR="0030018A">
        <w:rPr>
          <w:szCs w:val="24"/>
        </w:rPr>
        <w:t>užívateľov DS</w:t>
      </w:r>
      <w:r w:rsidRPr="00294403">
        <w:rPr>
          <w:szCs w:val="24"/>
        </w:rPr>
        <w:t xml:space="preserve"> príslušného dodávateľa elektriny a informuje dotknutých </w:t>
      </w:r>
      <w:r w:rsidR="0030018A">
        <w:rPr>
          <w:szCs w:val="24"/>
        </w:rPr>
        <w:t>užívateľov DS</w:t>
      </w:r>
      <w:r w:rsidRPr="00294403">
        <w:rPr>
          <w:szCs w:val="24"/>
        </w:rPr>
        <w:t xml:space="preserve"> o skutočnosti, že od dátumu ukončenia alebo zániku rámcovej distribučnej zmluvy sa stávajú </w:t>
      </w:r>
      <w:r w:rsidR="002746ED">
        <w:rPr>
          <w:szCs w:val="24"/>
        </w:rPr>
        <w:t xml:space="preserve">koncovými </w:t>
      </w:r>
      <w:r w:rsidRPr="00294403">
        <w:rPr>
          <w:szCs w:val="24"/>
        </w:rPr>
        <w:t>odberateľmi v režime dodávky poslednej inštancie podľa § 18 zákona o</w:t>
      </w:r>
      <w:r w:rsidR="0030018A">
        <w:rPr>
          <w:szCs w:val="24"/>
        </w:rPr>
        <w:t> </w:t>
      </w:r>
      <w:r w:rsidRPr="00294403">
        <w:rPr>
          <w:szCs w:val="24"/>
        </w:rPr>
        <w:t>energetike</w:t>
      </w:r>
      <w:r w:rsidR="0030018A">
        <w:rPr>
          <w:szCs w:val="24"/>
        </w:rPr>
        <w:t xml:space="preserve"> </w:t>
      </w:r>
      <w:r w:rsidR="0030018A" w:rsidRPr="0030018A">
        <w:rPr>
          <w:szCs w:val="24"/>
        </w:rPr>
        <w:t>alebo výrobcami elektriny v režime dodávky poslednej inštancie podľa § 18a zákona o energetike.</w:t>
      </w:r>
    </w:p>
    <w:p w14:paraId="50627CBE" w14:textId="77777777" w:rsidR="001F38CB" w:rsidRPr="00294403" w:rsidRDefault="001F38CB" w:rsidP="00151F43">
      <w:pPr>
        <w:tabs>
          <w:tab w:val="num" w:pos="0"/>
          <w:tab w:val="left" w:pos="360"/>
        </w:tabs>
      </w:pPr>
    </w:p>
    <w:p w14:paraId="6D586F58" w14:textId="1886C112" w:rsidR="001F38CB" w:rsidRPr="00294403" w:rsidRDefault="001F38CB" w:rsidP="00151F43">
      <w:pPr>
        <w:pStyle w:val="Nadpis2"/>
        <w:numPr>
          <w:ilvl w:val="1"/>
          <w:numId w:val="23"/>
        </w:numPr>
        <w:ind w:left="851" w:hanging="851"/>
      </w:pPr>
      <w:bookmarkStart w:id="183" w:name="_Toc352935708"/>
      <w:bookmarkStart w:id="184" w:name="_Toc359340650"/>
      <w:bookmarkStart w:id="185" w:name="_Toc354405705"/>
      <w:bookmarkStart w:id="186" w:name="_Toc57296645"/>
      <w:bookmarkStart w:id="187" w:name="_Toc128385317"/>
      <w:r w:rsidRPr="00294403">
        <w:t>Prechodné a záverečné ustanovenia</w:t>
      </w:r>
      <w:bookmarkEnd w:id="183"/>
      <w:bookmarkEnd w:id="184"/>
      <w:bookmarkEnd w:id="185"/>
      <w:bookmarkEnd w:id="186"/>
      <w:bookmarkEnd w:id="187"/>
    </w:p>
    <w:p w14:paraId="74B47981" w14:textId="77777777" w:rsidR="001F38CB" w:rsidRPr="00294403" w:rsidRDefault="001F38CB" w:rsidP="00151F43">
      <w:pPr>
        <w:numPr>
          <w:ilvl w:val="2"/>
          <w:numId w:val="23"/>
        </w:numPr>
        <w:ind w:hanging="834"/>
        <w:rPr>
          <w:szCs w:val="24"/>
        </w:rPr>
      </w:pPr>
      <w:r w:rsidRPr="00294403">
        <w:rPr>
          <w:szCs w:val="24"/>
        </w:rPr>
        <w:t>Zmluvné strany nie sú oprávnené postúpiť svoje práva a povinnosti z rámcovej distribučnej zmluvy tretej osobe bez prechádzajúceho písomného súhlasu zmluvnej strany.</w:t>
      </w:r>
    </w:p>
    <w:p w14:paraId="4AA6317D" w14:textId="77777777" w:rsidR="001F38CB" w:rsidRPr="00294403" w:rsidRDefault="001F38CB" w:rsidP="00151F43">
      <w:pPr>
        <w:numPr>
          <w:ilvl w:val="2"/>
          <w:numId w:val="23"/>
        </w:numPr>
        <w:ind w:hanging="834"/>
        <w:rPr>
          <w:szCs w:val="24"/>
        </w:rPr>
      </w:pPr>
      <w:r w:rsidRPr="00294403">
        <w:rPr>
          <w:szCs w:val="24"/>
        </w:rPr>
        <w:t xml:space="preserve">Rámcová distribučná zmluva sa môže meniť alebo dopĺňať iba písomnými dodatkami podpísanými oprávnenými zástupcami oboch zmluvných strán. </w:t>
      </w:r>
    </w:p>
    <w:p w14:paraId="64C56A57" w14:textId="1481C296" w:rsidR="001F38CB" w:rsidRPr="00294403" w:rsidRDefault="001F38CB" w:rsidP="00151F43">
      <w:pPr>
        <w:numPr>
          <w:ilvl w:val="2"/>
          <w:numId w:val="23"/>
        </w:numPr>
        <w:ind w:hanging="834"/>
        <w:rPr>
          <w:szCs w:val="24"/>
        </w:rPr>
      </w:pPr>
      <w:r w:rsidRPr="00294403">
        <w:rPr>
          <w:szCs w:val="24"/>
        </w:rPr>
        <w:t>Zmluvné strany sa zaväzujú, že budú chrániť a utajovať pred tretími osobami dôverné informácie. Žiadna zo zmluvných strán bez písomného súhlasu druhej zmluvnej strany neposkytne informácie o obsahu rámcovej distribučnej zmluvy s výnimkou verejne publikovaných informácii, a to ani v čiastkovom rozsahu tretej strane. Rovnakým spôsobom budú strany chrániť dôverné informácie a skutočnosti tvoriace obchodné tajomstvo tretej osoby, ktoré boli touto treťou stranou niektorej zo</w:t>
      </w:r>
      <w:r w:rsidR="0069577C">
        <w:rPr>
          <w:szCs w:val="24"/>
        </w:rPr>
        <w:t> </w:t>
      </w:r>
      <w:r w:rsidRPr="00294403">
        <w:rPr>
          <w:szCs w:val="24"/>
        </w:rPr>
        <w:t>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048D74F5" w14:textId="491FF1FA" w:rsidR="001F38CB" w:rsidRPr="00294403" w:rsidRDefault="001F38CB" w:rsidP="00151F43">
      <w:pPr>
        <w:numPr>
          <w:ilvl w:val="2"/>
          <w:numId w:val="23"/>
        </w:numPr>
        <w:ind w:hanging="834"/>
        <w:rPr>
          <w:szCs w:val="24"/>
        </w:rPr>
      </w:pPr>
      <w:r w:rsidRPr="00294403">
        <w:rPr>
          <w:szCs w:val="24"/>
        </w:rPr>
        <w:t xml:space="preserve">Uzavretím  rámcovej distribučnej zmluvy sa rušia všetky doterajšie zmluvné vzťahy súvisiace s distribúciou elektriny do predmetného </w:t>
      </w:r>
      <w:r w:rsidR="00B53349">
        <w:rPr>
          <w:szCs w:val="24"/>
        </w:rPr>
        <w:t>OM</w:t>
      </w:r>
      <w:r w:rsidRPr="00294403">
        <w:rPr>
          <w:szCs w:val="24"/>
        </w:rPr>
        <w:t xml:space="preserve"> uzavreté medzi rovnakými zmluvnými stranami alebo ich právnymi predchodcami. Uvedené sa netýka platných zmlúv o pripojení do </w:t>
      </w:r>
      <w:r w:rsidR="00F91E0E">
        <w:rPr>
          <w:szCs w:val="24"/>
        </w:rPr>
        <w:t>DS</w:t>
      </w:r>
      <w:r w:rsidRPr="00294403">
        <w:rPr>
          <w:szCs w:val="24"/>
        </w:rPr>
        <w:t>, pokiaľ boli uzavreté.</w:t>
      </w:r>
    </w:p>
    <w:p w14:paraId="41CC9D51" w14:textId="77777777" w:rsidR="001F38CB" w:rsidRPr="00294403" w:rsidRDefault="001F38CB" w:rsidP="00151F43">
      <w:pPr>
        <w:numPr>
          <w:ilvl w:val="2"/>
          <w:numId w:val="23"/>
        </w:numPr>
        <w:ind w:hanging="834"/>
        <w:rPr>
          <w:szCs w:val="24"/>
        </w:rPr>
      </w:pPr>
      <w:r w:rsidRPr="00294403">
        <w:rPr>
          <w:szCs w:val="24"/>
        </w:rPr>
        <w:t>Právne vzťahy zmluvných strán, ktoré nie sú upravené týmto PP, sa riadia právnymi predpismi SR.</w:t>
      </w:r>
    </w:p>
    <w:p w14:paraId="61BBFCBF" w14:textId="6992E107" w:rsidR="001F38CB" w:rsidRPr="00294403" w:rsidRDefault="001F38CB" w:rsidP="00151F43">
      <w:pPr>
        <w:numPr>
          <w:ilvl w:val="2"/>
          <w:numId w:val="23"/>
        </w:numPr>
        <w:ind w:hanging="834"/>
        <w:rPr>
          <w:szCs w:val="24"/>
        </w:rPr>
      </w:pPr>
      <w:r w:rsidRPr="00294403">
        <w:rPr>
          <w:szCs w:val="24"/>
        </w:rPr>
        <w:t xml:space="preserve">Zmluvné strany sa zaväzujú prijať všetky potrebné opatrenia pre konkrétne riešenie akýchkoľvek nezhôd a sporov, ktoré môžu vzniknúť z plnenia rámcovej distribučnej </w:t>
      </w:r>
      <w:r w:rsidRPr="00294403">
        <w:rPr>
          <w:szCs w:val="24"/>
        </w:rPr>
        <w:lastRenderedPageBreak/>
        <w:t xml:space="preserve">zmluvy alebo </w:t>
      </w:r>
      <w:r>
        <w:rPr>
          <w:szCs w:val="24"/>
        </w:rPr>
        <w:t xml:space="preserve">tohto </w:t>
      </w:r>
      <w:r w:rsidRPr="00294403">
        <w:rPr>
          <w:szCs w:val="24"/>
        </w:rPr>
        <w:t>PP, alebo v súvislosti s nimi. Spory medzi zmluvnými stranami sú účastníci zmluvy oprávnení riešiť v sporovom konaní v súlade so zákonom o regulácii alebo súdnou cestou. Týmto nie sú dotknuté ustanovenia týkajúce sa ukončenia a zániku rámcovej distribučnej zmluvy.</w:t>
      </w:r>
    </w:p>
    <w:p w14:paraId="03DC20CE" w14:textId="42CFC83F" w:rsidR="001F38CB" w:rsidRPr="00294403" w:rsidRDefault="001F38CB" w:rsidP="00151F43">
      <w:pPr>
        <w:numPr>
          <w:ilvl w:val="2"/>
          <w:numId w:val="23"/>
        </w:numPr>
        <w:ind w:hanging="834"/>
        <w:rPr>
          <w:szCs w:val="24"/>
        </w:rPr>
      </w:pPr>
      <w:r w:rsidRPr="00294403">
        <w:rPr>
          <w:szCs w:val="24"/>
        </w:rPr>
        <w:t xml:space="preserve">PDS a dodávatelia elektriny uvedú rámcové distribučné zmluvy uzatvorené podľa doterajších predpisov do súladu do </w:t>
      </w:r>
      <w:r>
        <w:rPr>
          <w:szCs w:val="24"/>
        </w:rPr>
        <w:t>3</w:t>
      </w:r>
      <w:r w:rsidRPr="00294403">
        <w:rPr>
          <w:szCs w:val="24"/>
        </w:rPr>
        <w:t xml:space="preserve"> mesiacov od nadobudnutia účinnosti PP príslušného PDS. V rámci uzatvorenia tejto novej rámcovej distribučnej zmluvy vystaví PDS na požiadanie dodávateľa výpis z jeho bilančnej skupiny, ktorý obsahuje:</w:t>
      </w:r>
    </w:p>
    <w:p w14:paraId="2EE32427" w14:textId="3841F8A5" w:rsidR="001F38CB" w:rsidRPr="00294403" w:rsidRDefault="001F38CB" w:rsidP="00C555D3">
      <w:pPr>
        <w:pStyle w:val="BodyText21"/>
        <w:numPr>
          <w:ilvl w:val="1"/>
          <w:numId w:val="15"/>
        </w:numPr>
        <w:tabs>
          <w:tab w:val="clear" w:pos="360"/>
        </w:tabs>
        <w:spacing w:after="0"/>
        <w:ind w:left="851" w:hanging="567"/>
      </w:pPr>
      <w:r w:rsidRPr="00294403">
        <w:t xml:space="preserve">názov a adresu </w:t>
      </w:r>
      <w:r w:rsidR="00B53349">
        <w:t>OM</w:t>
      </w:r>
      <w:r w:rsidRPr="00294403">
        <w:t>,</w:t>
      </w:r>
    </w:p>
    <w:p w14:paraId="5AEEB12D" w14:textId="77777777" w:rsidR="001F38CB" w:rsidRPr="00294403" w:rsidRDefault="001F38CB" w:rsidP="00C555D3">
      <w:pPr>
        <w:pStyle w:val="BodyText21"/>
        <w:numPr>
          <w:ilvl w:val="1"/>
          <w:numId w:val="15"/>
        </w:numPr>
        <w:tabs>
          <w:tab w:val="left" w:pos="360"/>
        </w:tabs>
        <w:spacing w:after="0"/>
        <w:ind w:left="851" w:hanging="567"/>
      </w:pPr>
      <w:r w:rsidRPr="00294403">
        <w:t xml:space="preserve">EIC kód, </w:t>
      </w:r>
    </w:p>
    <w:p w14:paraId="120FF05B"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napäťovú úroveň, </w:t>
      </w:r>
    </w:p>
    <w:p w14:paraId="088480D8" w14:textId="77777777" w:rsidR="001F38CB" w:rsidRPr="00294403" w:rsidRDefault="001F38CB" w:rsidP="00C555D3">
      <w:pPr>
        <w:pStyle w:val="BodyText21"/>
        <w:numPr>
          <w:ilvl w:val="1"/>
          <w:numId w:val="15"/>
        </w:numPr>
        <w:tabs>
          <w:tab w:val="num" w:pos="0"/>
          <w:tab w:val="left" w:pos="360"/>
        </w:tabs>
        <w:spacing w:after="0"/>
        <w:ind w:left="851" w:hanging="567"/>
      </w:pPr>
      <w:r w:rsidRPr="00294403">
        <w:t>typ merania,</w:t>
      </w:r>
    </w:p>
    <w:p w14:paraId="5E4F9145"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priradený typový diagram odberu, </w:t>
      </w:r>
    </w:p>
    <w:p w14:paraId="2D84E3C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periodicita odpočtu, </w:t>
      </w:r>
    </w:p>
    <w:p w14:paraId="5E2214DD"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maximálnu rezervovanú kapacitu, </w:t>
      </w:r>
    </w:p>
    <w:p w14:paraId="5C87538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konštantu merania, ak je iná ako 1.</w:t>
      </w:r>
    </w:p>
    <w:p w14:paraId="4E9B40F2" w14:textId="0419968D" w:rsidR="001F38CB" w:rsidRPr="00294403" w:rsidRDefault="001F38CB" w:rsidP="00151F43">
      <w:pPr>
        <w:pStyle w:val="BodyText21"/>
        <w:numPr>
          <w:ilvl w:val="2"/>
          <w:numId w:val="23"/>
        </w:numPr>
        <w:spacing w:before="120" w:after="0"/>
        <w:ind w:hanging="834"/>
      </w:pPr>
      <w:r w:rsidRPr="00294403">
        <w:t xml:space="preserve">Dodávateľ elektriny môže dvakrát za 12 mesiacov požiadať PDS o výpis z jeho bilančnej skupiny v štruktúre podľa odseku </w:t>
      </w:r>
      <w:r w:rsidRPr="00E1638E">
        <w:rPr>
          <w:color w:val="000000" w:themeColor="text1"/>
        </w:rPr>
        <w:t>4.11.7</w:t>
      </w:r>
      <w:r w:rsidR="00E1638E" w:rsidRPr="00E1638E">
        <w:rPr>
          <w:color w:val="000000" w:themeColor="text1"/>
        </w:rPr>
        <w:t>.</w:t>
      </w:r>
    </w:p>
    <w:p w14:paraId="35176FE3" w14:textId="361C4F75" w:rsidR="00F56290" w:rsidRDefault="00F56290">
      <w:pPr>
        <w:spacing w:before="0" w:after="160" w:line="259" w:lineRule="auto"/>
        <w:jc w:val="left"/>
        <w:rPr>
          <w:szCs w:val="24"/>
          <w:lang w:eastAsia="sk-SK"/>
        </w:rPr>
      </w:pPr>
      <w:r>
        <w:br w:type="page"/>
      </w:r>
    </w:p>
    <w:p w14:paraId="1DFDF274" w14:textId="19FDC10C" w:rsidR="00BC4DEE" w:rsidRDefault="00BC4DEE" w:rsidP="00F56290">
      <w:pPr>
        <w:pStyle w:val="Nadpis1"/>
      </w:pPr>
      <w:bookmarkStart w:id="188" w:name="_Toc121483212"/>
      <w:bookmarkStart w:id="189" w:name="_Toc57296646"/>
      <w:bookmarkStart w:id="190" w:name="_Toc354405712"/>
      <w:bookmarkStart w:id="191" w:name="_Toc352935716"/>
      <w:bookmarkStart w:id="192" w:name="_Toc128385318"/>
      <w:bookmarkEnd w:id="188"/>
      <w:r>
        <w:lastRenderedPageBreak/>
        <w:t>ZMENA DODÁVATEĽA ELEKTRINY A ZMENA BILANČNEJ SKUPINY</w:t>
      </w:r>
      <w:bookmarkEnd w:id="189"/>
      <w:bookmarkEnd w:id="190"/>
      <w:bookmarkEnd w:id="191"/>
      <w:bookmarkEnd w:id="192"/>
    </w:p>
    <w:p w14:paraId="324AFFC4" w14:textId="77777777" w:rsidR="00BC4DEE" w:rsidRDefault="00BC4DEE" w:rsidP="00151F43">
      <w:pPr>
        <w:rPr>
          <w:caps/>
        </w:rPr>
      </w:pPr>
    </w:p>
    <w:p w14:paraId="0242E1D1" w14:textId="1B852B96" w:rsidR="00BC4DEE" w:rsidRDefault="00BC4DEE" w:rsidP="00151F43">
      <w:pPr>
        <w:pStyle w:val="Nadpis2"/>
        <w:numPr>
          <w:ilvl w:val="1"/>
          <w:numId w:val="32"/>
        </w:numPr>
        <w:ind w:left="851" w:hanging="851"/>
      </w:pPr>
      <w:bookmarkStart w:id="193" w:name="_Toc352935717"/>
      <w:bookmarkStart w:id="194" w:name="_Toc359340652"/>
      <w:bookmarkStart w:id="195" w:name="_Toc354405713"/>
      <w:bookmarkStart w:id="196" w:name="_Toc57296647"/>
      <w:bookmarkStart w:id="197" w:name="_Toc128385319"/>
      <w:r>
        <w:t>Spoločné ustanovenia ku zmene dodávateľa elektriny a zmene bilančnej skupiny</w:t>
      </w:r>
      <w:bookmarkEnd w:id="193"/>
      <w:bookmarkEnd w:id="194"/>
      <w:bookmarkEnd w:id="195"/>
      <w:bookmarkEnd w:id="196"/>
      <w:bookmarkEnd w:id="197"/>
      <w:r>
        <w:t xml:space="preserve"> </w:t>
      </w:r>
    </w:p>
    <w:p w14:paraId="5ADDB9B5" w14:textId="05B483CB" w:rsidR="00BC4DEE" w:rsidRPr="00BC4DEE" w:rsidRDefault="00BC4DEE" w:rsidP="00151F43">
      <w:pPr>
        <w:pStyle w:val="Odsekzoznamu"/>
        <w:numPr>
          <w:ilvl w:val="2"/>
          <w:numId w:val="32"/>
        </w:numPr>
        <w:ind w:hanging="834"/>
        <w:rPr>
          <w:szCs w:val="24"/>
        </w:rPr>
      </w:pPr>
      <w:r w:rsidRPr="00BC4DEE">
        <w:rPr>
          <w:szCs w:val="24"/>
        </w:rPr>
        <w:t xml:space="preserve">Dodávateľa elektriny a bilančnú skupinu je možné zmeniť len jedným z týchto spôsobov, pri zmene: </w:t>
      </w:r>
    </w:p>
    <w:p w14:paraId="072A4A19" w14:textId="0E62952A"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má vlastnú zodpovednosť za odchýlku a sám tvorí bilančnú skupinu, prenáša na základe zmluvy o prevzatí zodpovednosti  za odchýlku na subjekt zúčtovania</w:t>
      </w:r>
      <w:r w:rsidRPr="00BC4DEE">
        <w:rPr>
          <w:szCs w:val="24"/>
        </w:rPr>
        <w:t>,</w:t>
      </w:r>
    </w:p>
    <w:p w14:paraId="7C69566D" w14:textId="4A809EBC"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preniesol svoju zodpovednosť za odchýlku na subjekt zúčtovania, ukončí zmluvu o</w:t>
      </w:r>
      <w:r w:rsidR="002746ED">
        <w:rPr>
          <w:szCs w:val="24"/>
          <w:lang w:eastAsia="sk-SK"/>
        </w:rPr>
        <w:t> </w:t>
      </w:r>
      <w:r w:rsidRPr="00BC4DEE">
        <w:rPr>
          <w:szCs w:val="24"/>
          <w:lang w:eastAsia="sk-SK"/>
        </w:rPr>
        <w:t>prevzatí zodpovednosti za odchýlku s</w:t>
      </w:r>
      <w:r w:rsidR="002746ED">
        <w:rPr>
          <w:szCs w:val="24"/>
          <w:lang w:eastAsia="sk-SK"/>
        </w:rPr>
        <w:t> </w:t>
      </w:r>
      <w:r w:rsidRPr="00BC4DEE">
        <w:rPr>
          <w:szCs w:val="24"/>
          <w:lang w:eastAsia="sk-SK"/>
        </w:rPr>
        <w:t>doterajším subjektom zúčtovania a</w:t>
      </w:r>
      <w:r w:rsidR="002746ED">
        <w:rPr>
          <w:szCs w:val="24"/>
          <w:lang w:eastAsia="sk-SK"/>
        </w:rPr>
        <w:t> </w:t>
      </w:r>
      <w:r w:rsidRPr="00BC4DEE">
        <w:rPr>
          <w:szCs w:val="24"/>
          <w:lang w:eastAsia="sk-SK"/>
        </w:rPr>
        <w:t xml:space="preserve">vytvára vlastnú bilančnú skupinu, </w:t>
      </w:r>
    </w:p>
    <w:p w14:paraId="7025A063" w14:textId="16ADCB23" w:rsidR="00BC4DEE" w:rsidRPr="00BC4DEE" w:rsidRDefault="00BC4DEE" w:rsidP="00C555D3">
      <w:pPr>
        <w:pStyle w:val="Odsekzoznamu"/>
        <w:numPr>
          <w:ilvl w:val="1"/>
          <w:numId w:val="34"/>
        </w:numPr>
        <w:ind w:left="851" w:hanging="567"/>
        <w:rPr>
          <w:szCs w:val="24"/>
        </w:rPr>
      </w:pPr>
      <w:r w:rsidRPr="00BC4DEE">
        <w:rPr>
          <w:szCs w:val="24"/>
          <w:lang w:eastAsia="sk-SK"/>
        </w:rPr>
        <w:t xml:space="preserve">dodávateľa elektriny na </w:t>
      </w:r>
      <w:r w:rsidR="00B53349">
        <w:rPr>
          <w:szCs w:val="24"/>
          <w:lang w:eastAsia="sk-SK"/>
        </w:rPr>
        <w:t>OM</w:t>
      </w:r>
      <w:r w:rsidRPr="00BC4DEE">
        <w:rPr>
          <w:szCs w:val="24"/>
          <w:lang w:eastAsia="sk-SK"/>
        </w:rPr>
        <w:t xml:space="preserve"> </w:t>
      </w:r>
      <w:r w:rsidR="002746ED">
        <w:rPr>
          <w:szCs w:val="24"/>
          <w:lang w:eastAsia="sk-SK"/>
        </w:rPr>
        <w:t xml:space="preserve">koncového </w:t>
      </w:r>
      <w:r w:rsidRPr="00BC4DEE">
        <w:rPr>
          <w:szCs w:val="24"/>
          <w:lang w:eastAsia="sk-SK"/>
        </w:rPr>
        <w:t>odberateľ</w:t>
      </w:r>
      <w:r w:rsidR="00E404DD">
        <w:rPr>
          <w:szCs w:val="24"/>
          <w:lang w:eastAsia="sk-SK"/>
        </w:rPr>
        <w:t>a</w:t>
      </w:r>
      <w:r w:rsidRPr="00BC4DEE">
        <w:rPr>
          <w:szCs w:val="24"/>
          <w:lang w:eastAsia="sk-SK"/>
        </w:rPr>
        <w:t xml:space="preserve"> elektriny, ktorý uzavrel zmluvu o združenej dodávke elektriny alebo zmluvu o dodávke elektriny spolu s</w:t>
      </w:r>
      <w:r w:rsidR="006145EE">
        <w:rPr>
          <w:szCs w:val="24"/>
          <w:lang w:eastAsia="sk-SK"/>
        </w:rPr>
        <w:t> </w:t>
      </w:r>
      <w:r w:rsidRPr="00BC4DEE">
        <w:rPr>
          <w:szCs w:val="24"/>
          <w:lang w:eastAsia="sk-SK"/>
        </w:rPr>
        <w:t>prenesením zodpovednosti za odchýlku účastníka trhu s elektrinou, túto zmluvu ukončí a uzatvorí zmluvu s novým dodávateľom elektriny, čím mení dodávateľa elektriny na</w:t>
      </w:r>
      <w:r w:rsidR="0069577C">
        <w:rPr>
          <w:szCs w:val="24"/>
          <w:lang w:eastAsia="sk-SK"/>
        </w:rPr>
        <w:t> </w:t>
      </w:r>
      <w:r w:rsidR="00B53349">
        <w:rPr>
          <w:szCs w:val="24"/>
          <w:lang w:eastAsia="sk-SK"/>
        </w:rPr>
        <w:t>OM</w:t>
      </w:r>
      <w:r w:rsidRPr="00BC4DEE">
        <w:rPr>
          <w:szCs w:val="24"/>
          <w:lang w:eastAsia="sk-SK"/>
        </w:rPr>
        <w:t>; každá zmena dodávateľa elektriny na</w:t>
      </w:r>
      <w:r>
        <w:rPr>
          <w:szCs w:val="24"/>
          <w:lang w:eastAsia="sk-SK"/>
        </w:rPr>
        <w:t> </w:t>
      </w:r>
      <w:r w:rsidR="00B53349">
        <w:rPr>
          <w:szCs w:val="24"/>
          <w:lang w:eastAsia="sk-SK"/>
        </w:rPr>
        <w:t>OM</w:t>
      </w:r>
      <w:r w:rsidRPr="00BC4DEE">
        <w:rPr>
          <w:szCs w:val="24"/>
          <w:lang w:eastAsia="sk-SK"/>
        </w:rPr>
        <w:t xml:space="preserve"> je zároveň zmenou bilančnej skupiny a je bezodplatná</w:t>
      </w:r>
      <w:r w:rsidRPr="00BC4DEE">
        <w:rPr>
          <w:szCs w:val="24"/>
        </w:rPr>
        <w:t>,</w:t>
      </w:r>
    </w:p>
    <w:p w14:paraId="5673749C" w14:textId="199FA80A"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proofErr w:type="spellStart"/>
      <w:r w:rsidR="00AD6716">
        <w:rPr>
          <w:szCs w:val="24"/>
          <w:lang w:eastAsia="sk-SK"/>
        </w:rPr>
        <w:t>OdM</w:t>
      </w:r>
      <w:proofErr w:type="spellEnd"/>
      <w:r w:rsidRPr="00BC4DEE">
        <w:rPr>
          <w:szCs w:val="24"/>
          <w:lang w:eastAsia="sk-SK"/>
        </w:rPr>
        <w:t xml:space="preserve"> účastník trhu s</w:t>
      </w:r>
      <w:r>
        <w:rPr>
          <w:szCs w:val="24"/>
          <w:lang w:eastAsia="sk-SK"/>
        </w:rPr>
        <w:t> </w:t>
      </w:r>
      <w:r w:rsidRPr="00BC4DEE">
        <w:rPr>
          <w:szCs w:val="24"/>
          <w:lang w:eastAsia="sk-SK"/>
        </w:rPr>
        <w:t>elektrinou, ktorý má vlastnú zodpovednosť za odchýlku a sám tvorí bilančnú skupinu, prenáša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w:t>
      </w:r>
    </w:p>
    <w:p w14:paraId="0AC2DE43" w14:textId="1CFE4587"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proofErr w:type="spellStart"/>
      <w:r w:rsidR="00AD6716">
        <w:rPr>
          <w:szCs w:val="24"/>
          <w:lang w:eastAsia="sk-SK"/>
        </w:rPr>
        <w:t>OdM</w:t>
      </w:r>
      <w:proofErr w:type="spellEnd"/>
      <w:r w:rsidRPr="00BC4DEE">
        <w:rPr>
          <w:szCs w:val="24"/>
          <w:lang w:eastAsia="sk-SK"/>
        </w:rPr>
        <w:t xml:space="preserve"> účastník trhu s</w:t>
      </w:r>
      <w:r>
        <w:rPr>
          <w:szCs w:val="24"/>
          <w:lang w:eastAsia="sk-SK"/>
        </w:rPr>
        <w:t> </w:t>
      </w:r>
      <w:r w:rsidRPr="00BC4DEE">
        <w:rPr>
          <w:szCs w:val="24"/>
          <w:lang w:eastAsia="sk-SK"/>
        </w:rPr>
        <w:t>elektrinou, ktorý preniesol svoju zodpovednosť za odchýlku na iného účastníka trhu s elektrinou, ukončí zmluvu o prevzatí zodpovednosti za odchýlku alebo zmluvu o povinnom prevzatí zodpovednosti za odchýlku uzatvorenú s</w:t>
      </w:r>
      <w:r>
        <w:rPr>
          <w:szCs w:val="24"/>
          <w:lang w:eastAsia="sk-SK"/>
        </w:rPr>
        <w:t> </w:t>
      </w:r>
      <w:r w:rsidRPr="00BC4DEE">
        <w:rPr>
          <w:szCs w:val="24"/>
          <w:lang w:eastAsia="sk-SK"/>
        </w:rPr>
        <w:t>účastníkom trhu s elektrinou, ktorý za neho prevzal zodpovednosť za odchýlku a vytvára vlastnú bilančnú skupinu,</w:t>
      </w:r>
    </w:p>
    <w:p w14:paraId="68B63281" w14:textId="6A7DE372" w:rsidR="00BC4DEE" w:rsidRPr="00BC4DEE" w:rsidRDefault="00BC4DEE" w:rsidP="00C555D3">
      <w:pPr>
        <w:pStyle w:val="Odsekzoznamu"/>
        <w:numPr>
          <w:ilvl w:val="1"/>
          <w:numId w:val="34"/>
        </w:numPr>
        <w:ind w:left="851" w:hanging="567"/>
        <w:rPr>
          <w:szCs w:val="24"/>
        </w:rPr>
      </w:pPr>
      <w:r w:rsidRPr="00BC4DEE">
        <w:rPr>
          <w:szCs w:val="24"/>
          <w:lang w:eastAsia="sk-SK"/>
        </w:rPr>
        <w:t xml:space="preserve">subjektu zúčtovania na </w:t>
      </w:r>
      <w:proofErr w:type="spellStart"/>
      <w:r w:rsidR="00AD6716">
        <w:rPr>
          <w:szCs w:val="24"/>
          <w:lang w:eastAsia="sk-SK"/>
        </w:rPr>
        <w:t>OdM</w:t>
      </w:r>
      <w:proofErr w:type="spellEnd"/>
      <w:r w:rsidRPr="00BC4DEE">
        <w:rPr>
          <w:szCs w:val="24"/>
          <w:lang w:eastAsia="sk-SK"/>
        </w:rPr>
        <w:t xml:space="preserve"> účastník trhu s elektrinou, ktorý preniesol na</w:t>
      </w:r>
      <w:r w:rsidR="006145EE">
        <w:rPr>
          <w:szCs w:val="24"/>
          <w:lang w:eastAsia="sk-SK"/>
        </w:rPr>
        <w:t> </w:t>
      </w:r>
      <w:r w:rsidRPr="00BC4DEE">
        <w:rPr>
          <w:szCs w:val="24"/>
          <w:lang w:eastAsia="sk-SK"/>
        </w:rPr>
        <w:t>základe zmluvy o prevzatí zodpovednosti za odchýlku alebo zmluvy o</w:t>
      </w:r>
      <w:r w:rsidR="006145EE">
        <w:rPr>
          <w:szCs w:val="24"/>
          <w:lang w:eastAsia="sk-SK"/>
        </w:rPr>
        <w:t> </w:t>
      </w:r>
      <w:r w:rsidRPr="00BC4DEE">
        <w:rPr>
          <w:szCs w:val="24"/>
          <w:lang w:eastAsia="sk-SK"/>
        </w:rPr>
        <w:t>povinnom prevzatí zodpovednosti za odchýlku svoju zodpovednosť za</w:t>
      </w:r>
      <w:r>
        <w:rPr>
          <w:szCs w:val="24"/>
          <w:lang w:eastAsia="sk-SK"/>
        </w:rPr>
        <w:t> </w:t>
      </w:r>
      <w:r w:rsidRPr="00BC4DEE">
        <w:rPr>
          <w:szCs w:val="24"/>
          <w:lang w:eastAsia="sk-SK"/>
        </w:rPr>
        <w:t>odchýlku na iného účastníka trhu s elektrinou, túto zmluvu ukončí a uzatvorí zmluvu s iným účastníkom trhu s</w:t>
      </w:r>
      <w:r w:rsidR="00B25AC3">
        <w:rPr>
          <w:szCs w:val="24"/>
          <w:lang w:eastAsia="sk-SK"/>
        </w:rPr>
        <w:t> </w:t>
      </w:r>
      <w:r w:rsidRPr="00BC4DEE">
        <w:rPr>
          <w:szCs w:val="24"/>
          <w:lang w:eastAsia="sk-SK"/>
        </w:rPr>
        <w:t>elektrinou, čím sa mení subjekt zúčtovania na</w:t>
      </w:r>
      <w:r>
        <w:rPr>
          <w:szCs w:val="24"/>
          <w:lang w:eastAsia="sk-SK"/>
        </w:rPr>
        <w:t> </w:t>
      </w:r>
      <w:proofErr w:type="spellStart"/>
      <w:r w:rsidR="00F0706E">
        <w:rPr>
          <w:szCs w:val="24"/>
          <w:lang w:eastAsia="sk-SK"/>
        </w:rPr>
        <w:t>OdM</w:t>
      </w:r>
      <w:proofErr w:type="spellEnd"/>
      <w:r w:rsidRPr="00BC4DEE">
        <w:rPr>
          <w:szCs w:val="24"/>
          <w:lang w:eastAsia="sk-SK"/>
        </w:rPr>
        <w:t xml:space="preserve">; každá zmena subjektu zúčtovania na </w:t>
      </w:r>
      <w:proofErr w:type="spellStart"/>
      <w:r w:rsidR="00F0706E">
        <w:rPr>
          <w:szCs w:val="24"/>
          <w:lang w:eastAsia="sk-SK"/>
        </w:rPr>
        <w:t>OdM</w:t>
      </w:r>
      <w:proofErr w:type="spellEnd"/>
      <w:r w:rsidRPr="00BC4DEE">
        <w:rPr>
          <w:szCs w:val="24"/>
          <w:lang w:eastAsia="sk-SK"/>
        </w:rPr>
        <w:t xml:space="preserve"> je zároveň zmenou bilančnej skupiny a je bezodplatná.</w:t>
      </w:r>
    </w:p>
    <w:p w14:paraId="30BC6405" w14:textId="44E5EB22" w:rsidR="00BC4DEE" w:rsidRDefault="00BC4DEE" w:rsidP="00151F43">
      <w:pPr>
        <w:numPr>
          <w:ilvl w:val="2"/>
          <w:numId w:val="32"/>
        </w:numPr>
        <w:ind w:left="851" w:hanging="851"/>
        <w:rPr>
          <w:szCs w:val="24"/>
        </w:rPr>
      </w:pPr>
      <w:r>
        <w:rPr>
          <w:szCs w:val="24"/>
        </w:rPr>
        <w:t xml:space="preserve">Na spôsoby uvedené v odseku 5.1.1 písm. a), b), d) a e) sa vzťahuje § 25 pravidiel trhu. Na spôsob uvedený v odseku 5.1.1 písm. c) sa vzťahuje § 26 pravidiel trhu. Na spôsob uvedený v odseku 5.1.1 písm. f) sa vzťahuje § 26a pravidiel trhu. </w:t>
      </w:r>
    </w:p>
    <w:p w14:paraId="4655CF89" w14:textId="036A8FF3" w:rsidR="00BC4DEE" w:rsidRDefault="00BC4DEE" w:rsidP="00151F43">
      <w:pPr>
        <w:numPr>
          <w:ilvl w:val="2"/>
          <w:numId w:val="32"/>
        </w:numPr>
        <w:ind w:left="851" w:hanging="851"/>
        <w:rPr>
          <w:szCs w:val="24"/>
        </w:rPr>
      </w:pPr>
      <w:r>
        <w:rPr>
          <w:szCs w:val="24"/>
        </w:rPr>
        <w:t>Postup a podmienky poskytovania údajov organizátorovi krátkodobého trhu s</w:t>
      </w:r>
      <w:r w:rsidR="00A65B33">
        <w:rPr>
          <w:szCs w:val="24"/>
        </w:rPr>
        <w:t> </w:t>
      </w:r>
      <w:r>
        <w:rPr>
          <w:szCs w:val="24"/>
        </w:rPr>
        <w:t xml:space="preserve">elektrinou pri zmene dodávateľa elektriny v </w:t>
      </w:r>
      <w:r w:rsidR="00B53349">
        <w:rPr>
          <w:szCs w:val="24"/>
        </w:rPr>
        <w:t>OM</w:t>
      </w:r>
      <w:r>
        <w:rPr>
          <w:szCs w:val="24"/>
        </w:rPr>
        <w:t xml:space="preserve"> pripojenom do</w:t>
      </w:r>
      <w:r w:rsidR="00A65B33">
        <w:rPr>
          <w:szCs w:val="24"/>
        </w:rPr>
        <w:t> </w:t>
      </w:r>
      <w:r>
        <w:rPr>
          <w:szCs w:val="24"/>
        </w:rPr>
        <w:t xml:space="preserve">miestnej </w:t>
      </w:r>
      <w:r w:rsidR="00F91E0E">
        <w:rPr>
          <w:szCs w:val="24"/>
        </w:rPr>
        <w:t>DS</w:t>
      </w:r>
      <w:r>
        <w:rPr>
          <w:szCs w:val="24"/>
        </w:rPr>
        <w:t xml:space="preserve"> sú uvedené v prevádzkovom poriadku organizátora krátkodobého trhu s elektrinou a</w:t>
      </w:r>
      <w:r w:rsidR="006145EE">
        <w:rPr>
          <w:szCs w:val="24"/>
        </w:rPr>
        <w:t> </w:t>
      </w:r>
      <w:r>
        <w:rPr>
          <w:szCs w:val="24"/>
        </w:rPr>
        <w:t>v</w:t>
      </w:r>
      <w:r w:rsidR="006145EE">
        <w:rPr>
          <w:szCs w:val="24"/>
        </w:rPr>
        <w:t> </w:t>
      </w:r>
      <w:r>
        <w:rPr>
          <w:szCs w:val="24"/>
        </w:rPr>
        <w:t xml:space="preserve">zmluve o podmienkach poskytovania údajov uzatvorenej medzi prevádzkovateľom miestnej </w:t>
      </w:r>
      <w:r w:rsidR="00F91E0E">
        <w:rPr>
          <w:szCs w:val="24"/>
        </w:rPr>
        <w:t>DS</w:t>
      </w:r>
      <w:r>
        <w:rPr>
          <w:szCs w:val="24"/>
        </w:rPr>
        <w:t xml:space="preserve"> a dodávateľom elektriny.</w:t>
      </w:r>
    </w:p>
    <w:p w14:paraId="65078BB1" w14:textId="77777777" w:rsidR="00BC4DEE" w:rsidRDefault="00BC4DEE" w:rsidP="00151F43">
      <w:pPr>
        <w:pStyle w:val="CharChar1Char"/>
        <w:spacing w:before="120"/>
        <w:ind w:left="709" w:hanging="709"/>
        <w:rPr>
          <w:lang w:val="sk-SK" w:eastAsia="cs-CZ"/>
        </w:rPr>
      </w:pPr>
    </w:p>
    <w:p w14:paraId="6D86E5BB" w14:textId="7BE4D3EF" w:rsidR="00BC4DEE" w:rsidRDefault="00BC4DEE" w:rsidP="00151F43">
      <w:pPr>
        <w:pStyle w:val="Nadpis2"/>
        <w:numPr>
          <w:ilvl w:val="1"/>
          <w:numId w:val="32"/>
        </w:numPr>
        <w:ind w:left="851" w:hanging="851"/>
        <w:rPr>
          <w:lang w:val="pl-PL" w:eastAsia="pl-PL"/>
        </w:rPr>
      </w:pPr>
      <w:bookmarkStart w:id="198" w:name="_Toc42772241"/>
      <w:bookmarkStart w:id="199" w:name="_Toc57296648"/>
      <w:bookmarkStart w:id="200" w:name="_Toc128385320"/>
      <w:bookmarkStart w:id="201" w:name="_Toc354405714"/>
      <w:bookmarkStart w:id="202" w:name="_Toc359340653"/>
      <w:bookmarkStart w:id="203" w:name="_Toc352935718"/>
      <w:bookmarkEnd w:id="198"/>
      <w:r>
        <w:lastRenderedPageBreak/>
        <w:t>Zisťovanie spotreby alebo dodávky elektriny pre odberné alebo odovzdávacie miesto pri zmene dodávateľa elektriny alebo pri zmene bilančnej skupiny</w:t>
      </w:r>
      <w:bookmarkEnd w:id="199"/>
      <w:bookmarkEnd w:id="200"/>
      <w:r>
        <w:t xml:space="preserve"> </w:t>
      </w:r>
      <w:bookmarkEnd w:id="201"/>
      <w:bookmarkEnd w:id="202"/>
      <w:bookmarkEnd w:id="203"/>
    </w:p>
    <w:p w14:paraId="72E742E0" w14:textId="4D3651D9" w:rsidR="00521EC1" w:rsidRDefault="00BC4DEE" w:rsidP="001F445B">
      <w:pPr>
        <w:numPr>
          <w:ilvl w:val="2"/>
          <w:numId w:val="32"/>
        </w:numPr>
        <w:ind w:left="851" w:hanging="851"/>
        <w:rPr>
          <w:szCs w:val="24"/>
        </w:rPr>
      </w:pPr>
      <w:r w:rsidRPr="00521EC1">
        <w:rPr>
          <w:szCs w:val="24"/>
          <w:lang w:eastAsia="sk-SK"/>
        </w:rPr>
        <w:t xml:space="preserve">Pre </w:t>
      </w:r>
      <w:r w:rsidR="0014635E" w:rsidRPr="00521EC1">
        <w:rPr>
          <w:szCs w:val="24"/>
          <w:lang w:eastAsia="sk-SK"/>
        </w:rPr>
        <w:t xml:space="preserve">OM </w:t>
      </w:r>
      <w:r w:rsidRPr="00521EC1">
        <w:rPr>
          <w:szCs w:val="24"/>
          <w:lang w:eastAsia="sk-SK"/>
        </w:rPr>
        <w:t xml:space="preserve">alebo </w:t>
      </w:r>
      <w:proofErr w:type="spellStart"/>
      <w:r w:rsidR="00F0706E" w:rsidRPr="00521EC1">
        <w:rPr>
          <w:szCs w:val="24"/>
          <w:lang w:eastAsia="sk-SK"/>
        </w:rPr>
        <w:t>OdM</w:t>
      </w:r>
      <w:proofErr w:type="spellEnd"/>
      <w:r w:rsidRPr="00521EC1">
        <w:rPr>
          <w:szCs w:val="24"/>
          <w:lang w:eastAsia="sk-SK"/>
        </w:rPr>
        <w:t xml:space="preserve"> s meraním typu A vykoná PDS diaľkový odpočet stavu elektromera ku dňu zmeny bilančnej skupiny alebo zmeny dodávateľa elektriny alebo subjektu zúčtovania na </w:t>
      </w:r>
      <w:r w:rsidR="0014635E" w:rsidRPr="00521EC1">
        <w:rPr>
          <w:szCs w:val="24"/>
          <w:lang w:eastAsia="sk-SK"/>
        </w:rPr>
        <w:t xml:space="preserve">OM </w:t>
      </w:r>
      <w:r w:rsidRPr="00521EC1">
        <w:rPr>
          <w:szCs w:val="24"/>
          <w:lang w:eastAsia="sk-SK"/>
        </w:rPr>
        <w:t xml:space="preserve">alebo </w:t>
      </w:r>
      <w:proofErr w:type="spellStart"/>
      <w:r w:rsidR="00F0706E" w:rsidRPr="00521EC1">
        <w:rPr>
          <w:szCs w:val="24"/>
          <w:lang w:eastAsia="sk-SK"/>
        </w:rPr>
        <w:t>OdM</w:t>
      </w:r>
      <w:proofErr w:type="spellEnd"/>
      <w:r w:rsidRPr="00521EC1">
        <w:rPr>
          <w:szCs w:val="24"/>
          <w:lang w:eastAsia="sk-SK"/>
        </w:rPr>
        <w:t xml:space="preserve">. PDS určí ku dňu vykonania zmeny spotrebu alebo dodávku elektriny pre </w:t>
      </w:r>
      <w:r w:rsidR="0014635E" w:rsidRPr="00521EC1">
        <w:rPr>
          <w:szCs w:val="24"/>
          <w:lang w:eastAsia="sk-SK"/>
        </w:rPr>
        <w:t xml:space="preserve">OM </w:t>
      </w:r>
      <w:r w:rsidRPr="00521EC1">
        <w:rPr>
          <w:szCs w:val="24"/>
          <w:lang w:eastAsia="sk-SK"/>
        </w:rPr>
        <w:t xml:space="preserve">alebo </w:t>
      </w:r>
      <w:proofErr w:type="spellStart"/>
      <w:r w:rsidR="00F0706E" w:rsidRPr="00521EC1">
        <w:rPr>
          <w:szCs w:val="24"/>
          <w:lang w:eastAsia="sk-SK"/>
        </w:rPr>
        <w:t>OdM</w:t>
      </w:r>
      <w:proofErr w:type="spellEnd"/>
      <w:r w:rsidRPr="00521EC1">
        <w:rPr>
          <w:szCs w:val="24"/>
          <w:lang w:eastAsia="sk-SK"/>
        </w:rPr>
        <w:t xml:space="preserve"> s meraním typu B, ktorého sa zmena týka, podľa skutočne nameraných hodnôt. </w:t>
      </w:r>
    </w:p>
    <w:p w14:paraId="7F87BAAA" w14:textId="20BFABE9" w:rsidR="00BC4DEE" w:rsidRPr="00521EC1" w:rsidRDefault="00BC4DEE" w:rsidP="00C555D3">
      <w:pPr>
        <w:numPr>
          <w:ilvl w:val="2"/>
          <w:numId w:val="32"/>
        </w:numPr>
        <w:ind w:left="851" w:hanging="851"/>
        <w:rPr>
          <w:szCs w:val="24"/>
        </w:rPr>
      </w:pPr>
      <w:r w:rsidRPr="00521EC1">
        <w:rPr>
          <w:szCs w:val="24"/>
        </w:rPr>
        <w:t xml:space="preserve">Pre </w:t>
      </w:r>
      <w:r w:rsidR="00B53349" w:rsidRPr="00521EC1">
        <w:rPr>
          <w:szCs w:val="24"/>
        </w:rPr>
        <w:t>OM</w:t>
      </w:r>
      <w:r w:rsidRPr="00521EC1">
        <w:rPr>
          <w:szCs w:val="24"/>
        </w:rPr>
        <w:t xml:space="preserve"> s meraním typu C, ktorého sa zmena týka, PDS určí pre dané </w:t>
      </w:r>
      <w:r w:rsidR="00B53349" w:rsidRPr="00521EC1">
        <w:rPr>
          <w:szCs w:val="24"/>
        </w:rPr>
        <w:t>OM</w:t>
      </w:r>
      <w:r w:rsidRPr="00521EC1">
        <w:rPr>
          <w:szCs w:val="24"/>
        </w:rPr>
        <w:t xml:space="preserve"> typový diagram odberu po doručení žiadosti o zmenu registrácie </w:t>
      </w:r>
      <w:r w:rsidR="00B53349" w:rsidRPr="00521EC1">
        <w:rPr>
          <w:szCs w:val="24"/>
        </w:rPr>
        <w:t>OM</w:t>
      </w:r>
      <w:r w:rsidRPr="00521EC1">
        <w:rPr>
          <w:szCs w:val="24"/>
        </w:rPr>
        <w:t xml:space="preserve"> v súlade s § 25 a 26 pravidiel trhu a oznámi ho subjektu zúčtovania a novému dodávateľovi elektriny najneskôr 7 dní pred dňom vykonania zmeny bilančnej skupiny alebo dodávateľa elektriny. </w:t>
      </w:r>
    </w:p>
    <w:p w14:paraId="151108F7" w14:textId="5E7EE707" w:rsidR="00BC4DEE" w:rsidRDefault="00BC4DEE" w:rsidP="00C555D3">
      <w:pPr>
        <w:numPr>
          <w:ilvl w:val="2"/>
          <w:numId w:val="32"/>
        </w:numPr>
        <w:ind w:left="851" w:hanging="851"/>
        <w:rPr>
          <w:szCs w:val="24"/>
        </w:rPr>
      </w:pPr>
      <w:r>
        <w:rPr>
          <w:szCs w:val="24"/>
        </w:rPr>
        <w:t xml:space="preserve">PDS bezodplatne určí spotrebu elektriny pre </w:t>
      </w:r>
      <w:r w:rsidR="00B53349">
        <w:rPr>
          <w:szCs w:val="24"/>
        </w:rPr>
        <w:t>OM</w:t>
      </w:r>
      <w:r>
        <w:rPr>
          <w:szCs w:val="24"/>
        </w:rPr>
        <w:t xml:space="preserve"> s meraním typu C na</w:t>
      </w:r>
      <w:r w:rsidR="00A65B33">
        <w:rPr>
          <w:szCs w:val="24"/>
        </w:rPr>
        <w:t> </w:t>
      </w:r>
      <w:r>
        <w:rPr>
          <w:szCs w:val="24"/>
        </w:rPr>
        <w:t>základe fyzického odpočtu alebo odpočtu určeného meradla vykonanom na</w:t>
      </w:r>
      <w:r w:rsidR="00A65B33">
        <w:rPr>
          <w:szCs w:val="24"/>
        </w:rPr>
        <w:t> </w:t>
      </w:r>
      <w:r>
        <w:rPr>
          <w:szCs w:val="24"/>
        </w:rPr>
        <w:t>základe vzájomne odsúhlaseného stavu určeného meradla medzi PDS a</w:t>
      </w:r>
      <w:r w:rsidR="002746ED">
        <w:rPr>
          <w:szCs w:val="24"/>
        </w:rPr>
        <w:t xml:space="preserve"> koncovým </w:t>
      </w:r>
      <w:r>
        <w:rPr>
          <w:szCs w:val="24"/>
        </w:rPr>
        <w:t xml:space="preserve">odberateľom elektriny alebo ním splnomocneným dodávateľom elektriny. </w:t>
      </w:r>
    </w:p>
    <w:p w14:paraId="4991B349" w14:textId="3EA7BE2A" w:rsidR="00BC4DEE" w:rsidRDefault="00BC4DEE" w:rsidP="00C555D3">
      <w:pPr>
        <w:numPr>
          <w:ilvl w:val="2"/>
          <w:numId w:val="32"/>
        </w:numPr>
        <w:ind w:left="851" w:hanging="851"/>
        <w:rPr>
          <w:szCs w:val="24"/>
        </w:rPr>
      </w:pPr>
      <w:r>
        <w:rPr>
          <w:szCs w:val="24"/>
        </w:rPr>
        <w:t>PDS odovzdá dotknutým subjektom zúčtovania alebo dodávateľom elektriny údaje o</w:t>
      </w:r>
      <w:r w:rsidR="00A65B33">
        <w:rPr>
          <w:szCs w:val="24"/>
        </w:rPr>
        <w:t> </w:t>
      </w:r>
      <w:r>
        <w:rPr>
          <w:szCs w:val="24"/>
        </w:rPr>
        <w:t xml:space="preserve">spotrebe alebo dodávke elektriny pre </w:t>
      </w:r>
      <w:r w:rsidR="0014635E">
        <w:rPr>
          <w:szCs w:val="24"/>
        </w:rPr>
        <w:t>OM</w:t>
      </w:r>
      <w:r w:rsidR="002746ED">
        <w:rPr>
          <w:szCs w:val="24"/>
        </w:rPr>
        <w:t xml:space="preserve"> </w:t>
      </w:r>
      <w:r>
        <w:rPr>
          <w:szCs w:val="24"/>
        </w:rPr>
        <w:t xml:space="preserve">alebo </w:t>
      </w:r>
      <w:proofErr w:type="spellStart"/>
      <w:r w:rsidR="00F0706E">
        <w:rPr>
          <w:szCs w:val="24"/>
        </w:rPr>
        <w:t>OdM</w:t>
      </w:r>
      <w:proofErr w:type="spellEnd"/>
      <w:r>
        <w:rPr>
          <w:szCs w:val="24"/>
        </w:rPr>
        <w:t xml:space="preserve"> zistené podľa odsekov 5.2.1 a 5.2.3 ku dňu vykonania zmeny do 10 pracovných dní odo dňa vykonania zmeny. </w:t>
      </w:r>
    </w:p>
    <w:p w14:paraId="7597E343" w14:textId="77777777" w:rsidR="00BC4DEE" w:rsidRDefault="00BC4DEE" w:rsidP="00C555D3">
      <w:pPr>
        <w:ind w:left="709"/>
        <w:rPr>
          <w:szCs w:val="24"/>
        </w:rPr>
      </w:pPr>
      <w:bookmarkStart w:id="204" w:name="_Toc475611707"/>
      <w:bookmarkEnd w:id="204"/>
    </w:p>
    <w:p w14:paraId="5EF6892F" w14:textId="7B139ADB" w:rsidR="00BC4DEE" w:rsidRDefault="00BC4DEE" w:rsidP="00F56290">
      <w:pPr>
        <w:pStyle w:val="Nadpis1"/>
        <w:rPr>
          <w:szCs w:val="20"/>
        </w:rPr>
      </w:pPr>
      <w:bookmarkStart w:id="205" w:name="_Toc354405717"/>
      <w:bookmarkStart w:id="206" w:name="_Toc359340656"/>
      <w:bookmarkStart w:id="207" w:name="_Toc57296649"/>
      <w:bookmarkStart w:id="208" w:name="_Toc128385321"/>
      <w:r>
        <w:t>BILANCOVANIE</w:t>
      </w:r>
      <w:bookmarkEnd w:id="205"/>
      <w:bookmarkEnd w:id="206"/>
      <w:bookmarkEnd w:id="207"/>
      <w:bookmarkEnd w:id="208"/>
    </w:p>
    <w:p w14:paraId="32F9B60E" w14:textId="77777777" w:rsidR="00BC4DEE" w:rsidRDefault="00BC4DEE" w:rsidP="00151F43">
      <w:pPr>
        <w:jc w:val="center"/>
        <w:rPr>
          <w:b/>
          <w:szCs w:val="24"/>
        </w:rPr>
      </w:pPr>
    </w:p>
    <w:p w14:paraId="30C9F2BB" w14:textId="38C49C33" w:rsidR="00BC4DEE" w:rsidRDefault="00BC4DEE" w:rsidP="00151F43">
      <w:pPr>
        <w:pStyle w:val="Nadpis2"/>
        <w:numPr>
          <w:ilvl w:val="1"/>
          <w:numId w:val="35"/>
        </w:numPr>
        <w:ind w:left="851" w:hanging="851"/>
      </w:pPr>
      <w:bookmarkStart w:id="209" w:name="_Toc359340657"/>
      <w:bookmarkStart w:id="210" w:name="_Toc354405718"/>
      <w:bookmarkStart w:id="211" w:name="_Toc57296650"/>
      <w:bookmarkStart w:id="212" w:name="_Toc128385322"/>
      <w:r>
        <w:t>Všeobecné ustanovenia</w:t>
      </w:r>
      <w:bookmarkEnd w:id="209"/>
      <w:bookmarkEnd w:id="210"/>
      <w:bookmarkEnd w:id="211"/>
      <w:bookmarkEnd w:id="212"/>
    </w:p>
    <w:p w14:paraId="4E71B9E3" w14:textId="77777777" w:rsidR="00BC4DEE" w:rsidRDefault="00BC4DEE" w:rsidP="00C555D3">
      <w:pPr>
        <w:ind w:left="851"/>
        <w:rPr>
          <w:szCs w:val="24"/>
        </w:rPr>
      </w:pPr>
      <w:r>
        <w:rPr>
          <w:szCs w:val="24"/>
        </w:rPr>
        <w:t xml:space="preserve">PDS je zodpovedný za prípravu podkladov pre </w:t>
      </w:r>
      <w:proofErr w:type="spellStart"/>
      <w:r>
        <w:rPr>
          <w:szCs w:val="24"/>
        </w:rPr>
        <w:t>zúčtovateľa</w:t>
      </w:r>
      <w:proofErr w:type="spellEnd"/>
      <w:r>
        <w:rPr>
          <w:szCs w:val="24"/>
        </w:rPr>
        <w:t xml:space="preserve"> odchýlok pre potreby vyhodnotenia, zúčtovania a vysporiadania odchýlky účastníkov trhu s elektrinou.</w:t>
      </w:r>
    </w:p>
    <w:p w14:paraId="7BF51E04" w14:textId="4B9C9424" w:rsidR="00BC4DEE" w:rsidRDefault="00BC4DEE" w:rsidP="00C555D3">
      <w:pPr>
        <w:ind w:left="851"/>
        <w:rPr>
          <w:szCs w:val="24"/>
        </w:rPr>
      </w:pPr>
      <w:r>
        <w:rPr>
          <w:szCs w:val="24"/>
        </w:rPr>
        <w:t>Tieto podklady sa odovzdáva</w:t>
      </w:r>
      <w:r w:rsidR="00632004">
        <w:rPr>
          <w:szCs w:val="24"/>
        </w:rPr>
        <w:t>jú dotknutí účastníci trhu</w:t>
      </w:r>
      <w:r>
        <w:rPr>
          <w:szCs w:val="24"/>
        </w:rPr>
        <w:t xml:space="preserve"> organizátorovi krátkodobého trhu s elektrinou vo</w:t>
      </w:r>
      <w:r w:rsidR="00F97D1A">
        <w:rPr>
          <w:szCs w:val="24"/>
        </w:rPr>
        <w:t> </w:t>
      </w:r>
      <w:r>
        <w:rPr>
          <w:szCs w:val="24"/>
        </w:rPr>
        <w:t>forme denných diagramov za každý obchodný deň za svoju bilančnú skupinu a obsahujú interné realizácie dodávky elektriny a odberu elektriny na</w:t>
      </w:r>
      <w:r w:rsidR="00A65B33">
        <w:rPr>
          <w:szCs w:val="24"/>
        </w:rPr>
        <w:t> </w:t>
      </w:r>
      <w:r>
        <w:rPr>
          <w:szCs w:val="24"/>
        </w:rPr>
        <w:t>vymedzenom území.</w:t>
      </w:r>
    </w:p>
    <w:p w14:paraId="058D7685" w14:textId="5EA45F69" w:rsidR="00BC4DEE" w:rsidRDefault="00BC4DEE" w:rsidP="00C555D3">
      <w:pPr>
        <w:ind w:left="851"/>
        <w:rPr>
          <w:szCs w:val="24"/>
        </w:rPr>
      </w:pPr>
      <w:bookmarkStart w:id="213" w:name="_Hlk80694167"/>
      <w:r>
        <w:rPr>
          <w:szCs w:val="24"/>
        </w:rPr>
        <w:t xml:space="preserve">PDS má právo preniesť zodpovednosť za odchýlku za </w:t>
      </w:r>
      <w:r w:rsidR="0014635E">
        <w:rPr>
          <w:szCs w:val="24"/>
        </w:rPr>
        <w:t>OM</w:t>
      </w:r>
      <w:r>
        <w:rPr>
          <w:szCs w:val="24"/>
        </w:rPr>
        <w:t xml:space="preserve"> a </w:t>
      </w:r>
      <w:proofErr w:type="spellStart"/>
      <w:r w:rsidR="00F0706E">
        <w:rPr>
          <w:szCs w:val="24"/>
        </w:rPr>
        <w:t>OdM</w:t>
      </w:r>
      <w:proofErr w:type="spellEnd"/>
      <w:r>
        <w:rPr>
          <w:szCs w:val="24"/>
        </w:rPr>
        <w:t xml:space="preserve"> pripojené do jeho miestnej </w:t>
      </w:r>
      <w:r w:rsidR="00F91E0E">
        <w:rPr>
          <w:szCs w:val="24"/>
        </w:rPr>
        <w:t>DS</w:t>
      </w:r>
      <w:r>
        <w:rPr>
          <w:szCs w:val="24"/>
        </w:rPr>
        <w:t>, za ktoré prebral zodpovednosť za</w:t>
      </w:r>
      <w:r w:rsidR="00A65B33">
        <w:rPr>
          <w:szCs w:val="24"/>
        </w:rPr>
        <w:t> </w:t>
      </w:r>
      <w:r>
        <w:rPr>
          <w:szCs w:val="24"/>
        </w:rPr>
        <w:t>odchýlku, na</w:t>
      </w:r>
      <w:r w:rsidR="00774CA2">
        <w:rPr>
          <w:szCs w:val="24"/>
        </w:rPr>
        <w:t> </w:t>
      </w:r>
      <w:r>
        <w:rPr>
          <w:szCs w:val="24"/>
        </w:rPr>
        <w:t>iný subjekt zúčtovania.</w:t>
      </w:r>
    </w:p>
    <w:bookmarkEnd w:id="213"/>
    <w:p w14:paraId="1F08718F" w14:textId="77777777" w:rsidR="00BC4DEE" w:rsidRDefault="00BC4DEE" w:rsidP="00C555D3">
      <w:pPr>
        <w:ind w:left="851"/>
        <w:rPr>
          <w:szCs w:val="24"/>
        </w:rPr>
      </w:pPr>
      <w:r>
        <w:rPr>
          <w:szCs w:val="24"/>
        </w:rPr>
        <w:t xml:space="preserve">Vyhodnocovanie, zúčtovanie a vysporiadanie odchýlky účastníkov trhu s elektrinou sa uskutočňuje podľa pravidiel trhu </w:t>
      </w:r>
      <w:bookmarkStart w:id="214" w:name="_Hlk80694091"/>
      <w:r>
        <w:rPr>
          <w:szCs w:val="24"/>
        </w:rPr>
        <w:t>a prevádzkového poriadku o</w:t>
      </w:r>
      <w:r>
        <w:rPr>
          <w:rStyle w:val="new"/>
          <w:rFonts w:eastAsiaTheme="minorEastAsia"/>
          <w:szCs w:val="24"/>
        </w:rPr>
        <w:t>rganizátora krátkodobého trhu s elektrinou</w:t>
      </w:r>
      <w:bookmarkEnd w:id="214"/>
      <w:r>
        <w:rPr>
          <w:szCs w:val="24"/>
        </w:rPr>
        <w:t>.</w:t>
      </w:r>
    </w:p>
    <w:p w14:paraId="3F8F7D8C" w14:textId="469C2B42" w:rsidR="00BC4DEE" w:rsidRPr="00774CA2" w:rsidRDefault="00BC4DEE" w:rsidP="00151F43"/>
    <w:p w14:paraId="7ED045F0" w14:textId="75AA54DB" w:rsidR="00BC4DEE" w:rsidRDefault="00BC4DEE" w:rsidP="00F56290">
      <w:pPr>
        <w:pStyle w:val="Nadpis1"/>
      </w:pPr>
      <w:bookmarkStart w:id="215" w:name="_Toc352935727"/>
      <w:bookmarkStart w:id="216" w:name="_Toc359340660"/>
      <w:bookmarkStart w:id="217" w:name="_Toc354405721"/>
      <w:bookmarkStart w:id="218" w:name="_Toc57296652"/>
      <w:bookmarkStart w:id="219" w:name="_Toc128385323"/>
      <w:r>
        <w:t>TYPOVÉ DIAGRAMY ODBERU</w:t>
      </w:r>
      <w:bookmarkEnd w:id="215"/>
      <w:bookmarkEnd w:id="216"/>
      <w:bookmarkEnd w:id="217"/>
      <w:bookmarkEnd w:id="218"/>
      <w:bookmarkEnd w:id="219"/>
      <w:r>
        <w:t xml:space="preserve"> </w:t>
      </w:r>
    </w:p>
    <w:p w14:paraId="1717FF7A" w14:textId="77777777" w:rsidR="00BC4DEE" w:rsidRDefault="00BC4DEE" w:rsidP="00151F43">
      <w:pPr>
        <w:rPr>
          <w:caps/>
        </w:rPr>
      </w:pPr>
    </w:p>
    <w:p w14:paraId="0EB0A565" w14:textId="3697E3D1" w:rsidR="00BC4DEE" w:rsidRDefault="00BC4DEE" w:rsidP="00151F43">
      <w:pPr>
        <w:pStyle w:val="Nadpis2"/>
        <w:numPr>
          <w:ilvl w:val="1"/>
          <w:numId w:val="36"/>
        </w:numPr>
        <w:ind w:left="851" w:hanging="851"/>
      </w:pPr>
      <w:bookmarkStart w:id="220" w:name="_Toc352935728"/>
      <w:bookmarkStart w:id="221" w:name="_Toc359340661"/>
      <w:bookmarkStart w:id="222" w:name="_Toc354405722"/>
      <w:bookmarkStart w:id="223" w:name="_Toc57296653"/>
      <w:bookmarkStart w:id="224" w:name="_Toc128385324"/>
      <w:r>
        <w:t>Priradenie typového diagramu odberu odbernému miestu</w:t>
      </w:r>
      <w:bookmarkEnd w:id="220"/>
      <w:bookmarkEnd w:id="221"/>
      <w:bookmarkEnd w:id="222"/>
      <w:bookmarkEnd w:id="223"/>
      <w:bookmarkEnd w:id="224"/>
    </w:p>
    <w:p w14:paraId="29C5BE67" w14:textId="77A9F947" w:rsidR="00BC4DEE" w:rsidRDefault="00BC4DEE" w:rsidP="00C555D3">
      <w:pPr>
        <w:ind w:left="851"/>
        <w:rPr>
          <w:szCs w:val="24"/>
        </w:rPr>
      </w:pPr>
      <w:r>
        <w:rPr>
          <w:szCs w:val="24"/>
        </w:rPr>
        <w:t xml:space="preserve">Priradenie typového diagramu </w:t>
      </w:r>
      <w:r w:rsidR="009C248F" w:rsidRPr="009C248F">
        <w:rPr>
          <w:szCs w:val="24"/>
        </w:rPr>
        <w:t xml:space="preserve">(ďalej len „TDO“) </w:t>
      </w:r>
      <w:r>
        <w:rPr>
          <w:szCs w:val="24"/>
        </w:rPr>
        <w:t>odberu zahŕňa:</w:t>
      </w:r>
    </w:p>
    <w:p w14:paraId="22263D6D" w14:textId="13EEABB4" w:rsidR="00BC4DEE" w:rsidRDefault="00BC4DEE" w:rsidP="00C555D3">
      <w:pPr>
        <w:ind w:left="851" w:hanging="567"/>
        <w:rPr>
          <w:szCs w:val="24"/>
        </w:rPr>
      </w:pPr>
      <w:r>
        <w:rPr>
          <w:szCs w:val="24"/>
        </w:rPr>
        <w:t>a)</w:t>
      </w:r>
      <w:r>
        <w:rPr>
          <w:szCs w:val="24"/>
        </w:rPr>
        <w:tab/>
        <w:t xml:space="preserve">priradenie triedy </w:t>
      </w:r>
      <w:r w:rsidR="009C248F">
        <w:rPr>
          <w:szCs w:val="24"/>
        </w:rPr>
        <w:t>TDO</w:t>
      </w:r>
      <w:r>
        <w:rPr>
          <w:szCs w:val="24"/>
        </w:rPr>
        <w:t>,</w:t>
      </w:r>
    </w:p>
    <w:p w14:paraId="300F476E" w14:textId="4D0A8694" w:rsidR="00BC4DEE" w:rsidRDefault="00BC4DEE" w:rsidP="00C555D3">
      <w:pPr>
        <w:ind w:left="851" w:hanging="567"/>
        <w:rPr>
          <w:szCs w:val="24"/>
        </w:rPr>
      </w:pPr>
      <w:r>
        <w:rPr>
          <w:szCs w:val="24"/>
        </w:rPr>
        <w:t>b)</w:t>
      </w:r>
      <w:r>
        <w:rPr>
          <w:szCs w:val="24"/>
        </w:rPr>
        <w:tab/>
        <w:t xml:space="preserve">určenie predpokladanej hodnoty  ročného odberu elektriny v </w:t>
      </w:r>
      <w:r w:rsidR="00B53349">
        <w:rPr>
          <w:szCs w:val="24"/>
        </w:rPr>
        <w:t>OM</w:t>
      </w:r>
      <w:r>
        <w:rPr>
          <w:szCs w:val="24"/>
        </w:rPr>
        <w:t xml:space="preserve"> alebo v </w:t>
      </w:r>
      <w:proofErr w:type="spellStart"/>
      <w:r w:rsidR="00F0706E">
        <w:rPr>
          <w:szCs w:val="24"/>
        </w:rPr>
        <w:t>OdM</w:t>
      </w:r>
      <w:proofErr w:type="spellEnd"/>
      <w:r>
        <w:rPr>
          <w:szCs w:val="24"/>
        </w:rPr>
        <w:t>,</w:t>
      </w:r>
    </w:p>
    <w:p w14:paraId="55340FB7" w14:textId="77777777" w:rsidR="00BC4DEE" w:rsidRDefault="00BC4DEE" w:rsidP="00C555D3">
      <w:pPr>
        <w:ind w:left="851" w:hanging="567"/>
        <w:rPr>
          <w:szCs w:val="24"/>
        </w:rPr>
      </w:pPr>
      <w:r>
        <w:rPr>
          <w:szCs w:val="24"/>
        </w:rPr>
        <w:lastRenderedPageBreak/>
        <w:t>c)</w:t>
      </w:r>
      <w:r>
        <w:rPr>
          <w:szCs w:val="24"/>
        </w:rPr>
        <w:tab/>
        <w:t>určenie termínov odpočtu meraných hodnôt.</w:t>
      </w:r>
    </w:p>
    <w:p w14:paraId="494BC7A1" w14:textId="77777777" w:rsidR="00BC4DEE" w:rsidRDefault="00BC4DEE" w:rsidP="00151F43">
      <w:pPr>
        <w:outlineLvl w:val="4"/>
        <w:rPr>
          <w:szCs w:val="24"/>
        </w:rPr>
      </w:pPr>
    </w:p>
    <w:p w14:paraId="7B3657C2" w14:textId="27D9ABB7" w:rsidR="00BC4DEE" w:rsidRPr="00E37147" w:rsidRDefault="00BC4DEE" w:rsidP="00151F43">
      <w:pPr>
        <w:pStyle w:val="Nadpis2"/>
        <w:numPr>
          <w:ilvl w:val="1"/>
          <w:numId w:val="36"/>
        </w:numPr>
        <w:ind w:left="851" w:hanging="851"/>
      </w:pPr>
      <w:bookmarkStart w:id="225" w:name="_Toc352935729"/>
      <w:bookmarkStart w:id="226" w:name="_Toc359340662"/>
      <w:bookmarkStart w:id="227" w:name="_Toc354405723"/>
      <w:bookmarkStart w:id="228" w:name="_Toc57296654"/>
      <w:bookmarkStart w:id="229" w:name="_Toc128385325"/>
      <w:r w:rsidRPr="00E37147">
        <w:t xml:space="preserve">Spôsob priradenia </w:t>
      </w:r>
      <w:r w:rsidR="00B505B9">
        <w:t>typového diagramu odberu</w:t>
      </w:r>
      <w:r w:rsidR="00B505B9" w:rsidRPr="00E37147">
        <w:t xml:space="preserve"> </w:t>
      </w:r>
      <w:r w:rsidRPr="00E37147">
        <w:t>a údaje charakterizujúce typ odberu alebo dodávky</w:t>
      </w:r>
      <w:bookmarkEnd w:id="225"/>
      <w:bookmarkEnd w:id="226"/>
      <w:bookmarkEnd w:id="227"/>
      <w:bookmarkEnd w:id="228"/>
      <w:bookmarkEnd w:id="229"/>
    </w:p>
    <w:p w14:paraId="6ED1995F" w14:textId="1D08DC41" w:rsidR="00BC4DEE" w:rsidRDefault="00BC4DEE" w:rsidP="00151F43">
      <w:pPr>
        <w:numPr>
          <w:ilvl w:val="2"/>
          <w:numId w:val="36"/>
        </w:numPr>
        <w:ind w:left="851" w:hanging="851"/>
        <w:rPr>
          <w:szCs w:val="24"/>
        </w:rPr>
      </w:pPr>
      <w:r>
        <w:rPr>
          <w:szCs w:val="24"/>
        </w:rPr>
        <w:t xml:space="preserve">Typový diagram odberu </w:t>
      </w:r>
      <w:r w:rsidR="0014635E">
        <w:rPr>
          <w:szCs w:val="24"/>
        </w:rPr>
        <w:t xml:space="preserve">OM </w:t>
      </w:r>
      <w:r>
        <w:rPr>
          <w:szCs w:val="24"/>
        </w:rPr>
        <w:t xml:space="preserve">alebo </w:t>
      </w:r>
      <w:proofErr w:type="spellStart"/>
      <w:r w:rsidR="00F0706E">
        <w:rPr>
          <w:szCs w:val="24"/>
        </w:rPr>
        <w:t>OdM</w:t>
      </w:r>
      <w:proofErr w:type="spellEnd"/>
      <w:r>
        <w:rPr>
          <w:szCs w:val="24"/>
        </w:rPr>
        <w:t xml:space="preserve"> sa PDS priradí podľa</w:t>
      </w:r>
      <w:r w:rsidR="00E37147">
        <w:rPr>
          <w:szCs w:val="24"/>
        </w:rPr>
        <w:t>:</w:t>
      </w:r>
    </w:p>
    <w:p w14:paraId="79F5C0ED" w14:textId="451B41F6" w:rsidR="00BC4DEE" w:rsidRDefault="00BC4DEE" w:rsidP="00C555D3">
      <w:pPr>
        <w:ind w:left="851" w:hanging="567"/>
        <w:rPr>
          <w:szCs w:val="24"/>
        </w:rPr>
      </w:pPr>
      <w:r>
        <w:rPr>
          <w:szCs w:val="24"/>
        </w:rPr>
        <w:t>a)</w:t>
      </w:r>
      <w:r>
        <w:rPr>
          <w:szCs w:val="24"/>
        </w:rPr>
        <w:tab/>
        <w:t xml:space="preserve">typov meraní odberu alebo dodávky elektriny z </w:t>
      </w:r>
      <w:r w:rsidR="0014635E">
        <w:rPr>
          <w:szCs w:val="24"/>
        </w:rPr>
        <w:t xml:space="preserve">OM </w:t>
      </w:r>
      <w:r>
        <w:rPr>
          <w:szCs w:val="24"/>
        </w:rPr>
        <w:t xml:space="preserve">alebo </w:t>
      </w:r>
      <w:proofErr w:type="spellStart"/>
      <w:r w:rsidR="00F0706E">
        <w:rPr>
          <w:szCs w:val="24"/>
        </w:rPr>
        <w:t>OdM</w:t>
      </w:r>
      <w:proofErr w:type="spellEnd"/>
      <w:r>
        <w:rPr>
          <w:szCs w:val="24"/>
        </w:rPr>
        <w:t xml:space="preserve">, </w:t>
      </w:r>
    </w:p>
    <w:p w14:paraId="63F74832" w14:textId="77777777" w:rsidR="00BC4DEE" w:rsidRDefault="00BC4DEE" w:rsidP="00C555D3">
      <w:pPr>
        <w:spacing w:before="60"/>
        <w:ind w:left="851" w:hanging="567"/>
        <w:rPr>
          <w:szCs w:val="24"/>
        </w:rPr>
      </w:pPr>
      <w:r>
        <w:rPr>
          <w:szCs w:val="24"/>
        </w:rPr>
        <w:t>b)</w:t>
      </w:r>
      <w:r>
        <w:rPr>
          <w:szCs w:val="24"/>
        </w:rPr>
        <w:tab/>
        <w:t xml:space="preserve">spôsobu vykurovania, a to akumulačný alebo priamo výhrevný, </w:t>
      </w:r>
    </w:p>
    <w:p w14:paraId="209988FF" w14:textId="77777777" w:rsidR="00BC4DEE" w:rsidRDefault="00BC4DEE" w:rsidP="00C555D3">
      <w:pPr>
        <w:ind w:left="851" w:hanging="567"/>
        <w:rPr>
          <w:szCs w:val="24"/>
        </w:rPr>
      </w:pPr>
      <w:r>
        <w:rPr>
          <w:szCs w:val="24"/>
        </w:rPr>
        <w:t>c)</w:t>
      </w:r>
      <w:r>
        <w:rPr>
          <w:szCs w:val="24"/>
        </w:rPr>
        <w:tab/>
        <w:t>doby a charakteru prevádzky a priebehu odberu alebo dodávky elektriny.</w:t>
      </w:r>
    </w:p>
    <w:p w14:paraId="3D296884" w14:textId="4D7438A9" w:rsidR="00BC4DEE" w:rsidRDefault="00BC4DEE" w:rsidP="00151F43">
      <w:pPr>
        <w:numPr>
          <w:ilvl w:val="2"/>
          <w:numId w:val="36"/>
        </w:numPr>
        <w:ind w:left="851" w:hanging="851"/>
        <w:rPr>
          <w:szCs w:val="24"/>
        </w:rPr>
      </w:pPr>
      <w:r>
        <w:rPr>
          <w:szCs w:val="24"/>
        </w:rPr>
        <w:t xml:space="preserve">Ak PDS nemá k dispozícii presnejšie údaje, môže </w:t>
      </w:r>
      <w:proofErr w:type="spellStart"/>
      <w:r w:rsidR="00F0706E">
        <w:rPr>
          <w:szCs w:val="24"/>
        </w:rPr>
        <w:t>OdM</w:t>
      </w:r>
      <w:proofErr w:type="spellEnd"/>
      <w:r>
        <w:rPr>
          <w:szCs w:val="24"/>
        </w:rPr>
        <w:t xml:space="preserve"> priradiť pre dodávku elektriny typový diagram s konštantnými hodnotami v priebehu celého obdobia, pre</w:t>
      </w:r>
      <w:r w:rsidR="0069577C">
        <w:rPr>
          <w:szCs w:val="24"/>
        </w:rPr>
        <w:t> </w:t>
      </w:r>
      <w:r>
        <w:rPr>
          <w:szCs w:val="24"/>
        </w:rPr>
        <w:t xml:space="preserve">ktoré sa typový </w:t>
      </w:r>
      <w:r w:rsidR="00E37147">
        <w:rPr>
          <w:szCs w:val="24"/>
        </w:rPr>
        <w:t>TDO</w:t>
      </w:r>
      <w:r>
        <w:rPr>
          <w:szCs w:val="24"/>
        </w:rPr>
        <w:t xml:space="preserve"> vytvára.</w:t>
      </w:r>
    </w:p>
    <w:p w14:paraId="789B6D89" w14:textId="47C4ABC1" w:rsidR="00BC4DEE" w:rsidRDefault="00BC4DEE" w:rsidP="00151F43">
      <w:pPr>
        <w:numPr>
          <w:ilvl w:val="2"/>
          <w:numId w:val="36"/>
        </w:numPr>
        <w:spacing w:before="60"/>
        <w:ind w:left="851" w:hanging="851"/>
        <w:rPr>
          <w:szCs w:val="24"/>
        </w:rPr>
      </w:pPr>
      <w:r>
        <w:rPr>
          <w:szCs w:val="24"/>
        </w:rPr>
        <w:t xml:space="preserve">PDS vypracúva a určuje normalizované </w:t>
      </w:r>
      <w:r w:rsidR="00E37147">
        <w:rPr>
          <w:szCs w:val="24"/>
        </w:rPr>
        <w:t>TDO</w:t>
      </w:r>
      <w:r>
        <w:rPr>
          <w:szCs w:val="24"/>
        </w:rPr>
        <w:t xml:space="preserve"> na základe výsledkov merania vzoriek a metodiky priraďovania a uverejňuje ich na svojom webovom sídle.</w:t>
      </w:r>
    </w:p>
    <w:p w14:paraId="7DC61BF3" w14:textId="4C7BFA14" w:rsidR="00BC4DEE" w:rsidRDefault="00BC4DEE" w:rsidP="00151F43">
      <w:pPr>
        <w:numPr>
          <w:ilvl w:val="2"/>
          <w:numId w:val="36"/>
        </w:numPr>
        <w:spacing w:before="60"/>
        <w:ind w:left="851" w:hanging="851"/>
        <w:rPr>
          <w:szCs w:val="24"/>
        </w:rPr>
      </w:pPr>
      <w:r>
        <w:rPr>
          <w:szCs w:val="24"/>
        </w:rPr>
        <w:t xml:space="preserve">Ak PDS používa prepočítané typové diagramy odberu, denne do 9:00 hod. uverejňuje na svojom webovom sídle predikciu prepočítaných </w:t>
      </w:r>
      <w:r w:rsidR="00E37147">
        <w:rPr>
          <w:szCs w:val="24"/>
        </w:rPr>
        <w:t>TDO</w:t>
      </w:r>
      <w:r>
        <w:rPr>
          <w:szCs w:val="24"/>
        </w:rPr>
        <w:t xml:space="preserve"> na nasledujúce dva dni a</w:t>
      </w:r>
      <w:r w:rsidR="00E37147">
        <w:rPr>
          <w:szCs w:val="24"/>
        </w:rPr>
        <w:t> </w:t>
      </w:r>
      <w:r>
        <w:rPr>
          <w:szCs w:val="24"/>
        </w:rPr>
        <w:t>v</w:t>
      </w:r>
      <w:r w:rsidR="00E37147">
        <w:rPr>
          <w:szCs w:val="24"/>
        </w:rPr>
        <w:t> </w:t>
      </w:r>
      <w:r>
        <w:rPr>
          <w:szCs w:val="24"/>
        </w:rPr>
        <w:t>rovnakom termíne poskytuje predikované hodnoty organizátorovi krátkodobého trhu s elektrinou.</w:t>
      </w:r>
    </w:p>
    <w:p w14:paraId="342B2ACB" w14:textId="77777777" w:rsidR="00BC4DEE" w:rsidRDefault="00BC4DEE" w:rsidP="00151F43">
      <w:pPr>
        <w:rPr>
          <w:szCs w:val="24"/>
        </w:rPr>
      </w:pPr>
    </w:p>
    <w:p w14:paraId="77158EC6" w14:textId="0534EAE8" w:rsidR="00BC4DEE" w:rsidRDefault="00BC4DEE" w:rsidP="00151F43">
      <w:pPr>
        <w:pStyle w:val="Nadpis2"/>
        <w:numPr>
          <w:ilvl w:val="1"/>
          <w:numId w:val="36"/>
        </w:numPr>
        <w:ind w:left="851" w:hanging="851"/>
      </w:pPr>
      <w:bookmarkStart w:id="230" w:name="_Toc352935730"/>
      <w:bookmarkStart w:id="231" w:name="_Toc359340663"/>
      <w:bookmarkStart w:id="232" w:name="_Toc354405724"/>
      <w:bookmarkStart w:id="233" w:name="_Toc57296655"/>
      <w:bookmarkStart w:id="234" w:name="_Toc128385326"/>
      <w:r>
        <w:t>Zmeny v priebehu vyhodnocovaného obdobia</w:t>
      </w:r>
      <w:bookmarkEnd w:id="230"/>
      <w:bookmarkEnd w:id="231"/>
      <w:bookmarkEnd w:id="232"/>
      <w:bookmarkEnd w:id="233"/>
      <w:bookmarkEnd w:id="234"/>
    </w:p>
    <w:p w14:paraId="11134AC0" w14:textId="25C05F59" w:rsidR="00BC4DEE" w:rsidRDefault="00BC4DEE" w:rsidP="00151F43">
      <w:pPr>
        <w:numPr>
          <w:ilvl w:val="2"/>
          <w:numId w:val="36"/>
        </w:numPr>
        <w:ind w:left="851" w:hanging="851"/>
        <w:rPr>
          <w:szCs w:val="24"/>
        </w:rPr>
      </w:pPr>
      <w:r>
        <w:rPr>
          <w:szCs w:val="24"/>
        </w:rPr>
        <w:t xml:space="preserve">V priebehu vyhodnocovaného obdobia na jednotlivých </w:t>
      </w:r>
      <w:r w:rsidR="0014635E">
        <w:rPr>
          <w:szCs w:val="24"/>
        </w:rPr>
        <w:t xml:space="preserve">OM </w:t>
      </w:r>
      <w:r>
        <w:rPr>
          <w:szCs w:val="24"/>
        </w:rPr>
        <w:t>a </w:t>
      </w:r>
      <w:proofErr w:type="spellStart"/>
      <w:r w:rsidR="00F0706E">
        <w:rPr>
          <w:szCs w:val="24"/>
        </w:rPr>
        <w:t>OdM</w:t>
      </w:r>
      <w:proofErr w:type="spellEnd"/>
      <w:r>
        <w:rPr>
          <w:szCs w:val="24"/>
        </w:rPr>
        <w:t xml:space="preserve"> môže nastať zmena:</w:t>
      </w:r>
    </w:p>
    <w:p w14:paraId="2C27754D" w14:textId="5E2A1B97" w:rsidR="00BC4DEE" w:rsidRPr="00E37147" w:rsidRDefault="00BC4DEE" w:rsidP="00C555D3">
      <w:pPr>
        <w:pStyle w:val="Odsekzoznamu"/>
        <w:numPr>
          <w:ilvl w:val="1"/>
          <w:numId w:val="38"/>
        </w:numPr>
        <w:ind w:left="851" w:hanging="567"/>
        <w:rPr>
          <w:szCs w:val="24"/>
        </w:rPr>
      </w:pPr>
      <w:r w:rsidRPr="00E37147">
        <w:rPr>
          <w:szCs w:val="24"/>
        </w:rPr>
        <w:t xml:space="preserve">priradenia </w:t>
      </w:r>
      <w:r w:rsidR="0014635E">
        <w:rPr>
          <w:szCs w:val="24"/>
        </w:rPr>
        <w:t>OM</w:t>
      </w:r>
      <w:r w:rsidR="0014635E" w:rsidRPr="00E37147">
        <w:rPr>
          <w:szCs w:val="24"/>
        </w:rPr>
        <w:t xml:space="preserve"> </w:t>
      </w:r>
      <w:r w:rsidRPr="00E37147">
        <w:rPr>
          <w:szCs w:val="24"/>
        </w:rPr>
        <w:t xml:space="preserve">alebo </w:t>
      </w:r>
      <w:proofErr w:type="spellStart"/>
      <w:r w:rsidR="00F0706E">
        <w:rPr>
          <w:szCs w:val="24"/>
        </w:rPr>
        <w:t>OdM</w:t>
      </w:r>
      <w:proofErr w:type="spellEnd"/>
      <w:r w:rsidRPr="00E37147">
        <w:rPr>
          <w:szCs w:val="24"/>
        </w:rPr>
        <w:t xml:space="preserve"> a typového diagramu odberu, </w:t>
      </w:r>
    </w:p>
    <w:p w14:paraId="00CBE4BE" w14:textId="632C782A" w:rsidR="00BC4DEE" w:rsidRPr="00E37147" w:rsidRDefault="00BC4DEE" w:rsidP="00C555D3">
      <w:pPr>
        <w:pStyle w:val="Odsekzoznamu"/>
        <w:numPr>
          <w:ilvl w:val="1"/>
          <w:numId w:val="38"/>
        </w:numPr>
        <w:ind w:left="851" w:hanging="567"/>
        <w:rPr>
          <w:szCs w:val="24"/>
        </w:rPr>
      </w:pPr>
      <w:r w:rsidRPr="00E37147">
        <w:rPr>
          <w:szCs w:val="24"/>
        </w:rPr>
        <w:t xml:space="preserve">veľkosti predpokladanej hodnoty ročného odberu alebo dodávky elektriny, </w:t>
      </w:r>
    </w:p>
    <w:p w14:paraId="2912F15E" w14:textId="72347985" w:rsidR="00BC4DEE" w:rsidRPr="00E37147" w:rsidRDefault="00BC4DEE" w:rsidP="00C555D3">
      <w:pPr>
        <w:pStyle w:val="Odsekzoznamu"/>
        <w:numPr>
          <w:ilvl w:val="1"/>
          <w:numId w:val="38"/>
        </w:numPr>
        <w:ind w:left="851" w:hanging="567"/>
        <w:rPr>
          <w:szCs w:val="24"/>
        </w:rPr>
      </w:pPr>
      <w:r w:rsidRPr="00E37147">
        <w:rPr>
          <w:szCs w:val="24"/>
        </w:rPr>
        <w:t xml:space="preserve">dodávateľa elektriny, </w:t>
      </w:r>
    </w:p>
    <w:p w14:paraId="56C25A4C" w14:textId="5D7ED1D7" w:rsidR="00BC4DEE" w:rsidRPr="00E37147" w:rsidRDefault="00BC4DEE" w:rsidP="00C555D3">
      <w:pPr>
        <w:pStyle w:val="Odsekzoznamu"/>
        <w:numPr>
          <w:ilvl w:val="1"/>
          <w:numId w:val="38"/>
        </w:numPr>
        <w:ind w:left="851" w:hanging="567"/>
        <w:rPr>
          <w:szCs w:val="24"/>
        </w:rPr>
      </w:pPr>
      <w:r w:rsidRPr="00E37147">
        <w:rPr>
          <w:szCs w:val="24"/>
        </w:rPr>
        <w:t>priradenia k jednotlivým subjektom zúčtovania a k jednotlivým registrovaným účastníkom trhu s elektrinou v reťazci sprostredkovaného prenesenia zodpovednosti za odchýlku.</w:t>
      </w:r>
    </w:p>
    <w:p w14:paraId="790EEEF5" w14:textId="0D3D5FCE" w:rsidR="00BC4DEE" w:rsidRDefault="00BC4DEE" w:rsidP="00151F43">
      <w:pPr>
        <w:numPr>
          <w:ilvl w:val="2"/>
          <w:numId w:val="36"/>
        </w:numPr>
        <w:ind w:left="851" w:hanging="851"/>
        <w:rPr>
          <w:szCs w:val="24"/>
        </w:rPr>
      </w:pPr>
      <w:r>
        <w:rPr>
          <w:szCs w:val="24"/>
        </w:rPr>
        <w:t>PDS eviduje všetky zmeny a oznamuje ich organizátorovi krátkodobého trhu s elektrinou, ktorý ich zohľadňuje vo výpočte hodinových odberov alebo dodávok pre</w:t>
      </w:r>
      <w:r w:rsidR="00521EC1">
        <w:rPr>
          <w:szCs w:val="24"/>
        </w:rPr>
        <w:t> </w:t>
      </w:r>
      <w:r w:rsidR="0014635E">
        <w:rPr>
          <w:szCs w:val="24"/>
        </w:rPr>
        <w:t xml:space="preserve">OM </w:t>
      </w:r>
      <w:r>
        <w:rPr>
          <w:szCs w:val="24"/>
        </w:rPr>
        <w:t>a </w:t>
      </w:r>
      <w:proofErr w:type="spellStart"/>
      <w:r w:rsidR="002C7AFB">
        <w:rPr>
          <w:szCs w:val="24"/>
        </w:rPr>
        <w:t>OdM</w:t>
      </w:r>
      <w:proofErr w:type="spellEnd"/>
      <w:r>
        <w:rPr>
          <w:szCs w:val="24"/>
        </w:rPr>
        <w:t xml:space="preserve"> s typom merania C na základe metodiky </w:t>
      </w:r>
      <w:r w:rsidR="00E37147">
        <w:rPr>
          <w:szCs w:val="24"/>
        </w:rPr>
        <w:t>TDO</w:t>
      </w:r>
      <w:r>
        <w:rPr>
          <w:szCs w:val="24"/>
        </w:rPr>
        <w:t>.</w:t>
      </w:r>
    </w:p>
    <w:p w14:paraId="4CF23154" w14:textId="4EA8E59A" w:rsidR="00BC4DEE" w:rsidRDefault="00BC4DEE" w:rsidP="00151F43">
      <w:pPr>
        <w:numPr>
          <w:ilvl w:val="2"/>
          <w:numId w:val="36"/>
        </w:numPr>
        <w:ind w:left="851" w:hanging="851"/>
        <w:rPr>
          <w:strike/>
          <w:szCs w:val="24"/>
        </w:rPr>
      </w:pPr>
      <w:r>
        <w:rPr>
          <w:szCs w:val="24"/>
        </w:rPr>
        <w:t xml:space="preserve">Zmeny priradenia </w:t>
      </w:r>
      <w:r w:rsidR="0014635E">
        <w:rPr>
          <w:szCs w:val="24"/>
        </w:rPr>
        <w:t xml:space="preserve">OM </w:t>
      </w:r>
      <w:r>
        <w:rPr>
          <w:szCs w:val="24"/>
        </w:rPr>
        <w:t xml:space="preserve">alebo </w:t>
      </w:r>
      <w:proofErr w:type="spellStart"/>
      <w:r w:rsidR="002C7AFB">
        <w:rPr>
          <w:szCs w:val="24"/>
        </w:rPr>
        <w:t>OdM</w:t>
      </w:r>
      <w:proofErr w:type="spellEnd"/>
      <w:r>
        <w:rPr>
          <w:szCs w:val="24"/>
        </w:rPr>
        <w:t xml:space="preserve"> s typom merania C k inému typovému diagramu odberu vykoná PDS, do ktorej je dané </w:t>
      </w:r>
      <w:r w:rsidR="0014635E">
        <w:rPr>
          <w:szCs w:val="24"/>
        </w:rPr>
        <w:t>OM</w:t>
      </w:r>
      <w:r w:rsidR="002C7AFB">
        <w:rPr>
          <w:szCs w:val="24"/>
        </w:rPr>
        <w:t xml:space="preserve"> </w:t>
      </w:r>
      <w:r>
        <w:rPr>
          <w:szCs w:val="24"/>
        </w:rPr>
        <w:t xml:space="preserve">alebo </w:t>
      </w:r>
      <w:proofErr w:type="spellStart"/>
      <w:r w:rsidR="002C7AFB">
        <w:rPr>
          <w:szCs w:val="24"/>
        </w:rPr>
        <w:t>OdM</w:t>
      </w:r>
      <w:proofErr w:type="spellEnd"/>
      <w:r>
        <w:rPr>
          <w:szCs w:val="24"/>
        </w:rPr>
        <w:t xml:space="preserve"> pripojené. PDS uskutoční bezodplatne odpočet alebo prepočet odberu alebo dodávky elektriny k dátumu zmeny typového diagramu</w:t>
      </w:r>
      <w:r w:rsidR="002C7AFB">
        <w:rPr>
          <w:szCs w:val="24"/>
        </w:rPr>
        <w:t xml:space="preserve"> </w:t>
      </w:r>
      <w:r>
        <w:rPr>
          <w:szCs w:val="24"/>
        </w:rPr>
        <w:t xml:space="preserve">a oznámi organizátorovi krátkodobého trhu s elektrinou a dodávateľovi elektriny deň zmeny priradenia typového diagramu na </w:t>
      </w:r>
      <w:r w:rsidR="0014635E">
        <w:rPr>
          <w:szCs w:val="24"/>
        </w:rPr>
        <w:t xml:space="preserve">OM </w:t>
      </w:r>
      <w:r>
        <w:rPr>
          <w:szCs w:val="24"/>
        </w:rPr>
        <w:t xml:space="preserve">alebo </w:t>
      </w:r>
      <w:proofErr w:type="spellStart"/>
      <w:r w:rsidR="00003BF7">
        <w:rPr>
          <w:szCs w:val="24"/>
        </w:rPr>
        <w:t>OdM</w:t>
      </w:r>
      <w:proofErr w:type="spellEnd"/>
      <w:r>
        <w:rPr>
          <w:szCs w:val="24"/>
        </w:rPr>
        <w:t>, pr</w:t>
      </w:r>
      <w:r w:rsidR="00FF3D94">
        <w:rPr>
          <w:szCs w:val="24"/>
        </w:rPr>
        <w:t>i</w:t>
      </w:r>
      <w:r>
        <w:rPr>
          <w:szCs w:val="24"/>
        </w:rPr>
        <w:t>radenú triedu typového diagramu a údaj o odbere alebo dodávke elektriny na</w:t>
      </w:r>
      <w:r w:rsidR="00E37147">
        <w:rPr>
          <w:szCs w:val="24"/>
        </w:rPr>
        <w:t> </w:t>
      </w:r>
      <w:r w:rsidR="0014635E">
        <w:rPr>
          <w:szCs w:val="24"/>
        </w:rPr>
        <w:t xml:space="preserve">OM </w:t>
      </w:r>
      <w:r>
        <w:rPr>
          <w:szCs w:val="24"/>
        </w:rPr>
        <w:t xml:space="preserve">alebo </w:t>
      </w:r>
      <w:proofErr w:type="spellStart"/>
      <w:r w:rsidR="00003BF7">
        <w:rPr>
          <w:szCs w:val="24"/>
        </w:rPr>
        <w:t>OdM</w:t>
      </w:r>
      <w:proofErr w:type="spellEnd"/>
      <w:r>
        <w:rPr>
          <w:szCs w:val="24"/>
        </w:rPr>
        <w:t xml:space="preserve"> ku dňu zmeny </w:t>
      </w:r>
      <w:r w:rsidR="00E37147">
        <w:rPr>
          <w:szCs w:val="24"/>
        </w:rPr>
        <w:t>TDO</w:t>
      </w:r>
      <w:r>
        <w:rPr>
          <w:szCs w:val="24"/>
        </w:rPr>
        <w:t>.</w:t>
      </w:r>
    </w:p>
    <w:p w14:paraId="025B34F7" w14:textId="77777777" w:rsidR="00BC4DEE" w:rsidRDefault="00BC4DEE" w:rsidP="00151F43">
      <w:pPr>
        <w:rPr>
          <w:strike/>
          <w:szCs w:val="24"/>
        </w:rPr>
      </w:pPr>
    </w:p>
    <w:p w14:paraId="000BAC38" w14:textId="5D919EBE" w:rsidR="00BC4DEE" w:rsidRDefault="00BC4DEE" w:rsidP="00151F43">
      <w:pPr>
        <w:pStyle w:val="Nadpis2"/>
        <w:numPr>
          <w:ilvl w:val="1"/>
          <w:numId w:val="36"/>
        </w:numPr>
        <w:ind w:left="851" w:hanging="851"/>
      </w:pPr>
      <w:bookmarkStart w:id="235" w:name="_Toc352935731"/>
      <w:bookmarkStart w:id="236" w:name="_Toc359340664"/>
      <w:bookmarkStart w:id="237" w:name="_Toc354405725"/>
      <w:bookmarkStart w:id="238" w:name="_Toc57296656"/>
      <w:bookmarkStart w:id="239" w:name="_Toc128385327"/>
      <w:r>
        <w:t>Typový diagram odberu</w:t>
      </w:r>
      <w:bookmarkEnd w:id="235"/>
      <w:bookmarkEnd w:id="236"/>
      <w:bookmarkEnd w:id="237"/>
      <w:bookmarkEnd w:id="238"/>
      <w:bookmarkEnd w:id="239"/>
      <w:r>
        <w:t xml:space="preserve"> </w:t>
      </w:r>
    </w:p>
    <w:p w14:paraId="5ADA9492" w14:textId="5F144944" w:rsidR="00BC4DEE" w:rsidRDefault="00BC4DEE" w:rsidP="00151F43">
      <w:pPr>
        <w:numPr>
          <w:ilvl w:val="2"/>
          <w:numId w:val="36"/>
        </w:numPr>
        <w:autoSpaceDE w:val="0"/>
        <w:autoSpaceDN w:val="0"/>
        <w:adjustRightInd w:val="0"/>
        <w:spacing w:before="240"/>
        <w:ind w:left="851" w:hanging="851"/>
        <w:rPr>
          <w:szCs w:val="24"/>
        </w:rPr>
      </w:pPr>
      <w:r>
        <w:rPr>
          <w:szCs w:val="24"/>
        </w:rPr>
        <w:t>TDO je postupnosť hodnôt priemerných hodinových odberov elektriny za rok, na</w:t>
      </w:r>
      <w:r w:rsidR="006145EE">
        <w:rPr>
          <w:szCs w:val="24"/>
        </w:rPr>
        <w:t> </w:t>
      </w:r>
      <w:r>
        <w:rPr>
          <w:szCs w:val="24"/>
        </w:rPr>
        <w:t>ktorého základe sa určuje množstvo odberu elektriny odberateľmi elektriny s</w:t>
      </w:r>
      <w:r w:rsidR="006145EE">
        <w:rPr>
          <w:szCs w:val="24"/>
        </w:rPr>
        <w:t> </w:t>
      </w:r>
      <w:r>
        <w:rPr>
          <w:szCs w:val="24"/>
        </w:rPr>
        <w:t xml:space="preserve">meraním typu C. </w:t>
      </w:r>
    </w:p>
    <w:p w14:paraId="0E8286AB" w14:textId="284BA50C" w:rsidR="00BC4DEE" w:rsidRDefault="00BC4DEE" w:rsidP="00151F43">
      <w:pPr>
        <w:numPr>
          <w:ilvl w:val="2"/>
          <w:numId w:val="36"/>
        </w:numPr>
        <w:spacing w:before="240"/>
        <w:ind w:left="851" w:hanging="851"/>
        <w:jc w:val="left"/>
        <w:rPr>
          <w:szCs w:val="24"/>
        </w:rPr>
      </w:pPr>
      <w:r>
        <w:rPr>
          <w:szCs w:val="24"/>
        </w:rPr>
        <w:lastRenderedPageBreak/>
        <w:t xml:space="preserve">PDS zostavuje bilanciu subjektov zúčtovania, ktorí majú vo svojej bilančnej skupine </w:t>
      </w:r>
      <w:r w:rsidR="0014635E">
        <w:rPr>
          <w:szCs w:val="24"/>
        </w:rPr>
        <w:t>OM</w:t>
      </w:r>
      <w:r>
        <w:rPr>
          <w:szCs w:val="24"/>
        </w:rPr>
        <w:t xml:space="preserve"> s meraním typu C na základe TDO. </w:t>
      </w:r>
    </w:p>
    <w:p w14:paraId="40750AAA" w14:textId="32C796A2" w:rsidR="00BC4DEE" w:rsidRDefault="00BC4DEE" w:rsidP="00151F43">
      <w:pPr>
        <w:numPr>
          <w:ilvl w:val="2"/>
          <w:numId w:val="36"/>
        </w:numPr>
        <w:spacing w:before="240"/>
        <w:ind w:left="851" w:hanging="851"/>
        <w:jc w:val="left"/>
        <w:rPr>
          <w:szCs w:val="24"/>
        </w:rPr>
      </w:pPr>
      <w:r>
        <w:rPr>
          <w:szCs w:val="24"/>
        </w:rPr>
        <w:t xml:space="preserve">Priradenie </w:t>
      </w:r>
      <w:r w:rsidR="002D533C">
        <w:rPr>
          <w:szCs w:val="24"/>
        </w:rPr>
        <w:t>TDO</w:t>
      </w:r>
      <w:r>
        <w:rPr>
          <w:szCs w:val="24"/>
        </w:rPr>
        <w:t xml:space="preserve"> </w:t>
      </w:r>
      <w:r w:rsidR="0014635E">
        <w:rPr>
          <w:szCs w:val="24"/>
        </w:rPr>
        <w:t xml:space="preserve">OM </w:t>
      </w:r>
      <w:r>
        <w:rPr>
          <w:szCs w:val="24"/>
        </w:rPr>
        <w:t xml:space="preserve">alebo </w:t>
      </w:r>
      <w:proofErr w:type="spellStart"/>
      <w:r w:rsidR="00003BF7">
        <w:rPr>
          <w:szCs w:val="24"/>
        </w:rPr>
        <w:t>OdM</w:t>
      </w:r>
      <w:proofErr w:type="spellEnd"/>
      <w:r>
        <w:rPr>
          <w:szCs w:val="24"/>
        </w:rPr>
        <w:t xml:space="preserve"> </w:t>
      </w:r>
      <w:r w:rsidR="002746ED">
        <w:rPr>
          <w:szCs w:val="24"/>
        </w:rPr>
        <w:t xml:space="preserve">koncového </w:t>
      </w:r>
      <w:r>
        <w:rPr>
          <w:szCs w:val="24"/>
        </w:rPr>
        <w:t>odberateľa elektriny zabezpečuje PDS.</w:t>
      </w:r>
    </w:p>
    <w:p w14:paraId="6526EC9A" w14:textId="1D387334" w:rsidR="00BC4DEE" w:rsidRDefault="00BC4DEE" w:rsidP="00151F43">
      <w:pPr>
        <w:numPr>
          <w:ilvl w:val="2"/>
          <w:numId w:val="36"/>
        </w:numPr>
        <w:autoSpaceDE w:val="0"/>
        <w:autoSpaceDN w:val="0"/>
        <w:adjustRightInd w:val="0"/>
        <w:spacing w:before="240"/>
        <w:ind w:left="851" w:hanging="851"/>
        <w:rPr>
          <w:szCs w:val="24"/>
        </w:rPr>
      </w:pPr>
      <w:r>
        <w:rPr>
          <w:szCs w:val="24"/>
        </w:rPr>
        <w:t>PDS môže pre potreby fakturácie odberu elektriny použitím TDO stanoviť spotrebu v</w:t>
      </w:r>
      <w:r w:rsidR="002D533C">
        <w:rPr>
          <w:szCs w:val="24"/>
        </w:rPr>
        <w:t> </w:t>
      </w:r>
      <w:r>
        <w:rPr>
          <w:szCs w:val="24"/>
        </w:rPr>
        <w:t xml:space="preserve">zúčtovacom období alebo jeho časti. </w:t>
      </w:r>
    </w:p>
    <w:p w14:paraId="0DE2B420" w14:textId="2BB15910" w:rsidR="00BC4DEE" w:rsidRPr="003905DC" w:rsidRDefault="00BC4DEE" w:rsidP="00151F43">
      <w:pPr>
        <w:numPr>
          <w:ilvl w:val="2"/>
          <w:numId w:val="36"/>
        </w:numPr>
        <w:autoSpaceDE w:val="0"/>
        <w:autoSpaceDN w:val="0"/>
        <w:adjustRightInd w:val="0"/>
        <w:spacing w:before="240" w:after="120"/>
        <w:ind w:left="851" w:hanging="851"/>
        <w:rPr>
          <w:szCs w:val="24"/>
        </w:rPr>
      </w:pPr>
      <w:r>
        <w:rPr>
          <w:szCs w:val="24"/>
        </w:rPr>
        <w:t xml:space="preserve">PDS priradí </w:t>
      </w:r>
      <w:r w:rsidR="0014635E">
        <w:rPr>
          <w:szCs w:val="24"/>
        </w:rPr>
        <w:t>OM</w:t>
      </w:r>
      <w:r>
        <w:rPr>
          <w:szCs w:val="24"/>
        </w:rPr>
        <w:t xml:space="preserve"> </w:t>
      </w:r>
      <w:r w:rsidR="002746ED">
        <w:rPr>
          <w:szCs w:val="24"/>
        </w:rPr>
        <w:t xml:space="preserve">koncového </w:t>
      </w:r>
      <w:r>
        <w:rPr>
          <w:szCs w:val="24"/>
        </w:rPr>
        <w:t>odberateľa elektriny typový diagram odberu zvyčajne podľa typu tarify alebo charakteru a priebehu spotreby elektriny nasledovne:</w:t>
      </w:r>
    </w:p>
    <w:tbl>
      <w:tblPr>
        <w:tblW w:w="9000" w:type="dxa"/>
        <w:tblInd w:w="70" w:type="dxa"/>
        <w:tblLayout w:type="fixed"/>
        <w:tblCellMar>
          <w:left w:w="70" w:type="dxa"/>
          <w:right w:w="70" w:type="dxa"/>
        </w:tblCellMar>
        <w:tblLook w:val="04A0" w:firstRow="1" w:lastRow="0" w:firstColumn="1" w:lastColumn="0" w:noHBand="0" w:noVBand="1"/>
      </w:tblPr>
      <w:tblGrid>
        <w:gridCol w:w="2233"/>
        <w:gridCol w:w="2303"/>
        <w:gridCol w:w="2303"/>
        <w:gridCol w:w="2161"/>
      </w:tblGrid>
      <w:tr w:rsidR="00BC4DEE" w14:paraId="4A137B42" w14:textId="77777777" w:rsidTr="00BC4DEE">
        <w:tc>
          <w:tcPr>
            <w:tcW w:w="2233" w:type="dxa"/>
            <w:tcBorders>
              <w:top w:val="single" w:sz="4" w:space="0" w:color="000000"/>
              <w:left w:val="single" w:sz="4" w:space="0" w:color="000000"/>
              <w:bottom w:val="single" w:sz="4" w:space="0" w:color="000000"/>
              <w:right w:val="nil"/>
            </w:tcBorders>
            <w:hideMark/>
          </w:tcPr>
          <w:p w14:paraId="4D24F742" w14:textId="77777777" w:rsidR="00BC4DEE" w:rsidRDefault="00BC4DEE" w:rsidP="00151F43">
            <w:pPr>
              <w:snapToGrid w:val="0"/>
              <w:rPr>
                <w:szCs w:val="24"/>
              </w:rPr>
            </w:pPr>
            <w:r>
              <w:rPr>
                <w:szCs w:val="24"/>
              </w:rPr>
              <w:t>TDO</w:t>
            </w:r>
          </w:p>
        </w:tc>
        <w:tc>
          <w:tcPr>
            <w:tcW w:w="2303" w:type="dxa"/>
            <w:tcBorders>
              <w:top w:val="single" w:sz="4" w:space="0" w:color="000000"/>
              <w:left w:val="single" w:sz="4" w:space="0" w:color="000000"/>
              <w:bottom w:val="single" w:sz="4" w:space="0" w:color="000000"/>
              <w:right w:val="nil"/>
            </w:tcBorders>
            <w:hideMark/>
          </w:tcPr>
          <w:p w14:paraId="1E2E6B55" w14:textId="77777777" w:rsidR="00BC4DEE" w:rsidRDefault="00BC4DEE" w:rsidP="00151F43">
            <w:pPr>
              <w:snapToGrid w:val="0"/>
              <w:rPr>
                <w:szCs w:val="24"/>
              </w:rPr>
            </w:pPr>
            <w:r>
              <w:rPr>
                <w:szCs w:val="24"/>
              </w:rPr>
              <w:t>Popis</w:t>
            </w:r>
          </w:p>
        </w:tc>
        <w:tc>
          <w:tcPr>
            <w:tcW w:w="2303" w:type="dxa"/>
            <w:tcBorders>
              <w:top w:val="single" w:sz="4" w:space="0" w:color="000000"/>
              <w:left w:val="single" w:sz="4" w:space="0" w:color="000000"/>
              <w:bottom w:val="single" w:sz="4" w:space="0" w:color="000000"/>
              <w:right w:val="nil"/>
            </w:tcBorders>
            <w:hideMark/>
          </w:tcPr>
          <w:p w14:paraId="75D852E0" w14:textId="77777777" w:rsidR="00BC4DEE" w:rsidRDefault="00BC4DEE" w:rsidP="00151F43">
            <w:pPr>
              <w:snapToGrid w:val="0"/>
              <w:rPr>
                <w:szCs w:val="24"/>
              </w:rPr>
            </w:pPr>
            <w:r>
              <w:rPr>
                <w:szCs w:val="24"/>
              </w:rPr>
              <w:t>Charakter produktu</w:t>
            </w:r>
          </w:p>
        </w:tc>
        <w:tc>
          <w:tcPr>
            <w:tcW w:w="2161" w:type="dxa"/>
            <w:tcBorders>
              <w:top w:val="single" w:sz="4" w:space="0" w:color="000000"/>
              <w:left w:val="single" w:sz="4" w:space="0" w:color="000000"/>
              <w:bottom w:val="single" w:sz="4" w:space="0" w:color="000000"/>
              <w:right w:val="single" w:sz="4" w:space="0" w:color="000000"/>
            </w:tcBorders>
            <w:hideMark/>
          </w:tcPr>
          <w:p w14:paraId="06F041A8" w14:textId="77777777" w:rsidR="00BC4DEE" w:rsidRDefault="00BC4DEE" w:rsidP="00151F43">
            <w:pPr>
              <w:snapToGrid w:val="0"/>
              <w:rPr>
                <w:szCs w:val="24"/>
              </w:rPr>
            </w:pPr>
            <w:r>
              <w:rPr>
                <w:szCs w:val="24"/>
              </w:rPr>
              <w:t xml:space="preserve">Tarifný produkt </w:t>
            </w:r>
          </w:p>
        </w:tc>
      </w:tr>
      <w:tr w:rsidR="00BC4DEE" w14:paraId="386E5361" w14:textId="77777777" w:rsidTr="00BC4DEE">
        <w:tc>
          <w:tcPr>
            <w:tcW w:w="2233" w:type="dxa"/>
            <w:tcBorders>
              <w:top w:val="single" w:sz="4" w:space="0" w:color="000000"/>
              <w:left w:val="single" w:sz="4" w:space="0" w:color="000000"/>
              <w:bottom w:val="single" w:sz="4" w:space="0" w:color="000000"/>
              <w:right w:val="nil"/>
            </w:tcBorders>
            <w:hideMark/>
          </w:tcPr>
          <w:p w14:paraId="686C79C7" w14:textId="77777777" w:rsidR="00BC4DEE" w:rsidRDefault="00BC4DEE" w:rsidP="00151F43">
            <w:pPr>
              <w:snapToGrid w:val="0"/>
              <w:rPr>
                <w:szCs w:val="24"/>
              </w:rPr>
            </w:pPr>
            <w:r>
              <w:rPr>
                <w:szCs w:val="24"/>
              </w:rPr>
              <w:t>TDO1</w:t>
            </w:r>
          </w:p>
        </w:tc>
        <w:tc>
          <w:tcPr>
            <w:tcW w:w="2303" w:type="dxa"/>
            <w:tcBorders>
              <w:top w:val="single" w:sz="4" w:space="0" w:color="000000"/>
              <w:left w:val="single" w:sz="4" w:space="0" w:color="000000"/>
              <w:bottom w:val="single" w:sz="4" w:space="0" w:color="000000"/>
              <w:right w:val="nil"/>
            </w:tcBorders>
            <w:hideMark/>
          </w:tcPr>
          <w:p w14:paraId="2488A93A"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29D0D90F" w14:textId="77777777" w:rsidR="00BC4DEE" w:rsidRDefault="00BC4DEE" w:rsidP="00151F43">
            <w:pPr>
              <w:snapToGrid w:val="0"/>
              <w:rPr>
                <w:szCs w:val="24"/>
              </w:rPr>
            </w:pPr>
            <w:r>
              <w:rPr>
                <w:szCs w:val="24"/>
              </w:rPr>
              <w:t>Jednotarifné produkty</w:t>
            </w:r>
          </w:p>
        </w:tc>
        <w:tc>
          <w:tcPr>
            <w:tcW w:w="2161" w:type="dxa"/>
            <w:tcBorders>
              <w:top w:val="single" w:sz="4" w:space="0" w:color="000000"/>
              <w:left w:val="single" w:sz="4" w:space="0" w:color="000000"/>
              <w:bottom w:val="single" w:sz="4" w:space="0" w:color="000000"/>
              <w:right w:val="single" w:sz="4" w:space="0" w:color="000000"/>
            </w:tcBorders>
            <w:hideMark/>
          </w:tcPr>
          <w:p w14:paraId="4C23D6C3" w14:textId="77777777" w:rsidR="00BC4DEE" w:rsidRDefault="00BC4DEE" w:rsidP="00151F43">
            <w:pPr>
              <w:snapToGrid w:val="0"/>
              <w:rPr>
                <w:szCs w:val="24"/>
              </w:rPr>
            </w:pPr>
            <w:r>
              <w:rPr>
                <w:szCs w:val="24"/>
              </w:rPr>
              <w:t xml:space="preserve">C1 </w:t>
            </w:r>
          </w:p>
          <w:p w14:paraId="15F2C72A" w14:textId="77777777" w:rsidR="00BC4DEE" w:rsidRDefault="00BC4DEE" w:rsidP="00151F43">
            <w:pPr>
              <w:rPr>
                <w:szCs w:val="24"/>
              </w:rPr>
            </w:pPr>
            <w:r>
              <w:rPr>
                <w:szCs w:val="24"/>
              </w:rPr>
              <w:t xml:space="preserve">C2 </w:t>
            </w:r>
          </w:p>
          <w:p w14:paraId="1DCF654F" w14:textId="77777777" w:rsidR="00BC4DEE" w:rsidRDefault="00BC4DEE" w:rsidP="00151F43">
            <w:pPr>
              <w:rPr>
                <w:szCs w:val="24"/>
              </w:rPr>
            </w:pPr>
            <w:r>
              <w:rPr>
                <w:szCs w:val="24"/>
              </w:rPr>
              <w:t xml:space="preserve">C3 </w:t>
            </w:r>
          </w:p>
        </w:tc>
      </w:tr>
      <w:tr w:rsidR="00BC4DEE" w14:paraId="3026E46D" w14:textId="77777777" w:rsidTr="00BC4DEE">
        <w:tc>
          <w:tcPr>
            <w:tcW w:w="2233" w:type="dxa"/>
            <w:tcBorders>
              <w:top w:val="single" w:sz="4" w:space="0" w:color="000000"/>
              <w:left w:val="single" w:sz="4" w:space="0" w:color="000000"/>
              <w:bottom w:val="single" w:sz="4" w:space="0" w:color="000000"/>
              <w:right w:val="nil"/>
            </w:tcBorders>
            <w:hideMark/>
          </w:tcPr>
          <w:p w14:paraId="7B81753E" w14:textId="77777777" w:rsidR="00BC4DEE" w:rsidRDefault="00BC4DEE" w:rsidP="00151F43">
            <w:pPr>
              <w:snapToGrid w:val="0"/>
              <w:rPr>
                <w:szCs w:val="24"/>
              </w:rPr>
            </w:pPr>
            <w:r>
              <w:rPr>
                <w:szCs w:val="24"/>
              </w:rPr>
              <w:t>TDO2</w:t>
            </w:r>
          </w:p>
        </w:tc>
        <w:tc>
          <w:tcPr>
            <w:tcW w:w="2303" w:type="dxa"/>
            <w:tcBorders>
              <w:top w:val="single" w:sz="4" w:space="0" w:color="000000"/>
              <w:left w:val="single" w:sz="4" w:space="0" w:color="000000"/>
              <w:bottom w:val="single" w:sz="4" w:space="0" w:color="000000"/>
              <w:right w:val="nil"/>
            </w:tcBorders>
            <w:hideMark/>
          </w:tcPr>
          <w:p w14:paraId="307BD6E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19EFBCFA" w14:textId="77777777" w:rsidR="00BC4DEE" w:rsidRDefault="00BC4DEE" w:rsidP="00151F43">
            <w:pPr>
              <w:snapToGrid w:val="0"/>
              <w:rPr>
                <w:szCs w:val="24"/>
              </w:rPr>
            </w:pPr>
            <w:r>
              <w:rPr>
                <w:szCs w:val="24"/>
              </w:rPr>
              <w:t>Dvojtarifné produkty – akumulačný ohrev a kúrenie, hybridné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1D3175A0" w14:textId="77777777" w:rsidR="00BC4DEE" w:rsidRDefault="00BC4DEE" w:rsidP="00151F43">
            <w:pPr>
              <w:snapToGrid w:val="0"/>
              <w:rPr>
                <w:szCs w:val="24"/>
              </w:rPr>
            </w:pPr>
            <w:r>
              <w:rPr>
                <w:szCs w:val="24"/>
              </w:rPr>
              <w:t xml:space="preserve">C4 </w:t>
            </w:r>
          </w:p>
          <w:p w14:paraId="0D7A3473" w14:textId="77777777" w:rsidR="00BC4DEE" w:rsidRDefault="00BC4DEE" w:rsidP="00151F43">
            <w:pPr>
              <w:rPr>
                <w:szCs w:val="24"/>
              </w:rPr>
            </w:pPr>
            <w:r>
              <w:rPr>
                <w:szCs w:val="24"/>
              </w:rPr>
              <w:t xml:space="preserve">C5 </w:t>
            </w:r>
          </w:p>
          <w:p w14:paraId="243AD188" w14:textId="77777777" w:rsidR="00BC4DEE" w:rsidRDefault="00BC4DEE" w:rsidP="00151F43">
            <w:pPr>
              <w:rPr>
                <w:szCs w:val="24"/>
              </w:rPr>
            </w:pPr>
            <w:r>
              <w:rPr>
                <w:szCs w:val="24"/>
              </w:rPr>
              <w:t xml:space="preserve">C6 </w:t>
            </w:r>
          </w:p>
          <w:p w14:paraId="7F851942" w14:textId="77777777" w:rsidR="00BC4DEE" w:rsidRDefault="00BC4DEE" w:rsidP="00151F43">
            <w:pPr>
              <w:rPr>
                <w:szCs w:val="24"/>
              </w:rPr>
            </w:pPr>
            <w:r>
              <w:rPr>
                <w:szCs w:val="24"/>
              </w:rPr>
              <w:t>C11</w:t>
            </w:r>
          </w:p>
        </w:tc>
      </w:tr>
      <w:tr w:rsidR="00BC4DEE" w14:paraId="0A5558C5" w14:textId="77777777" w:rsidTr="00BC4DEE">
        <w:tc>
          <w:tcPr>
            <w:tcW w:w="2233" w:type="dxa"/>
            <w:tcBorders>
              <w:top w:val="single" w:sz="4" w:space="0" w:color="000000"/>
              <w:left w:val="single" w:sz="4" w:space="0" w:color="000000"/>
              <w:bottom w:val="single" w:sz="4" w:space="0" w:color="000000"/>
              <w:right w:val="nil"/>
            </w:tcBorders>
            <w:hideMark/>
          </w:tcPr>
          <w:p w14:paraId="5F15EF5B" w14:textId="77777777" w:rsidR="00BC4DEE" w:rsidRDefault="00BC4DEE" w:rsidP="00151F43">
            <w:pPr>
              <w:snapToGrid w:val="0"/>
              <w:rPr>
                <w:szCs w:val="24"/>
              </w:rPr>
            </w:pPr>
            <w:r>
              <w:rPr>
                <w:szCs w:val="24"/>
              </w:rPr>
              <w:t>TDO3</w:t>
            </w:r>
          </w:p>
        </w:tc>
        <w:tc>
          <w:tcPr>
            <w:tcW w:w="2303" w:type="dxa"/>
            <w:tcBorders>
              <w:top w:val="single" w:sz="4" w:space="0" w:color="000000"/>
              <w:left w:val="single" w:sz="4" w:space="0" w:color="000000"/>
              <w:bottom w:val="single" w:sz="4" w:space="0" w:color="000000"/>
              <w:right w:val="nil"/>
            </w:tcBorders>
            <w:hideMark/>
          </w:tcPr>
          <w:p w14:paraId="678C540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0D80151E" w14:textId="77777777" w:rsidR="00BC4DEE" w:rsidRDefault="00BC4DEE" w:rsidP="00151F43">
            <w:pPr>
              <w:snapToGrid w:val="0"/>
              <w:rPr>
                <w:szCs w:val="24"/>
              </w:rPr>
            </w:pPr>
            <w:r>
              <w:rPr>
                <w:szCs w:val="24"/>
              </w:rPr>
              <w:t xml:space="preserve">Dvojtarifné produkty – </w:t>
            </w:r>
            <w:proofErr w:type="spellStart"/>
            <w:r>
              <w:rPr>
                <w:szCs w:val="24"/>
              </w:rPr>
              <w:t>priamovýhrevné</w:t>
            </w:r>
            <w:proofErr w:type="spellEnd"/>
            <w:r>
              <w:rPr>
                <w:szCs w:val="24"/>
              </w:rPr>
              <w:t xml:space="preserve">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05B6D673" w14:textId="77777777" w:rsidR="00BC4DEE" w:rsidRDefault="00BC4DEE" w:rsidP="00151F43">
            <w:pPr>
              <w:snapToGrid w:val="0"/>
              <w:rPr>
                <w:szCs w:val="24"/>
              </w:rPr>
            </w:pPr>
            <w:r>
              <w:rPr>
                <w:szCs w:val="24"/>
              </w:rPr>
              <w:t>C7</w:t>
            </w:r>
          </w:p>
          <w:p w14:paraId="524DB63E" w14:textId="77777777" w:rsidR="00BC4DEE" w:rsidRDefault="00BC4DEE" w:rsidP="00151F43">
            <w:pPr>
              <w:snapToGrid w:val="0"/>
              <w:rPr>
                <w:szCs w:val="24"/>
              </w:rPr>
            </w:pPr>
            <w:r>
              <w:rPr>
                <w:szCs w:val="24"/>
              </w:rPr>
              <w:t>C8</w:t>
            </w:r>
          </w:p>
        </w:tc>
      </w:tr>
      <w:tr w:rsidR="00BC4DEE" w14:paraId="41384A0B" w14:textId="77777777" w:rsidTr="00BC4DEE">
        <w:tc>
          <w:tcPr>
            <w:tcW w:w="2233" w:type="dxa"/>
            <w:tcBorders>
              <w:top w:val="single" w:sz="4" w:space="0" w:color="000000"/>
              <w:left w:val="single" w:sz="4" w:space="0" w:color="000000"/>
              <w:bottom w:val="single" w:sz="4" w:space="0" w:color="000000"/>
              <w:right w:val="nil"/>
            </w:tcBorders>
            <w:hideMark/>
          </w:tcPr>
          <w:p w14:paraId="073B34CB" w14:textId="77777777" w:rsidR="00BC4DEE" w:rsidRDefault="00BC4DEE" w:rsidP="00151F43">
            <w:pPr>
              <w:snapToGrid w:val="0"/>
              <w:rPr>
                <w:szCs w:val="24"/>
              </w:rPr>
            </w:pPr>
            <w:r>
              <w:rPr>
                <w:szCs w:val="24"/>
              </w:rPr>
              <w:t>TDO4</w:t>
            </w:r>
          </w:p>
        </w:tc>
        <w:tc>
          <w:tcPr>
            <w:tcW w:w="2303" w:type="dxa"/>
            <w:tcBorders>
              <w:top w:val="single" w:sz="4" w:space="0" w:color="000000"/>
              <w:left w:val="single" w:sz="4" w:space="0" w:color="000000"/>
              <w:bottom w:val="single" w:sz="4" w:space="0" w:color="000000"/>
              <w:right w:val="nil"/>
            </w:tcBorders>
            <w:hideMark/>
          </w:tcPr>
          <w:p w14:paraId="0564FE3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0E78DC0C" w14:textId="77777777" w:rsidR="00BC4DEE" w:rsidRDefault="00BC4DEE" w:rsidP="00151F43">
            <w:pPr>
              <w:snapToGrid w:val="0"/>
              <w:rPr>
                <w:szCs w:val="24"/>
              </w:rPr>
            </w:pPr>
            <w:r>
              <w:rPr>
                <w:szCs w:val="24"/>
              </w:rPr>
              <w:t>jednotarifné produkty bez el. vykurovania a ohrevu TUV</w:t>
            </w:r>
          </w:p>
        </w:tc>
        <w:tc>
          <w:tcPr>
            <w:tcW w:w="2161" w:type="dxa"/>
            <w:tcBorders>
              <w:top w:val="single" w:sz="4" w:space="0" w:color="000000"/>
              <w:left w:val="single" w:sz="4" w:space="0" w:color="000000"/>
              <w:bottom w:val="single" w:sz="4" w:space="0" w:color="000000"/>
              <w:right w:val="single" w:sz="4" w:space="0" w:color="000000"/>
            </w:tcBorders>
          </w:tcPr>
          <w:p w14:paraId="4D9E72F4" w14:textId="77777777" w:rsidR="00BC4DEE" w:rsidRDefault="00BC4DEE" w:rsidP="00151F43">
            <w:pPr>
              <w:snapToGrid w:val="0"/>
              <w:rPr>
                <w:szCs w:val="24"/>
              </w:rPr>
            </w:pPr>
            <w:r>
              <w:rPr>
                <w:szCs w:val="24"/>
              </w:rPr>
              <w:t>D1</w:t>
            </w:r>
          </w:p>
          <w:p w14:paraId="4B9F8183" w14:textId="031417A3" w:rsidR="00BC4DEE" w:rsidRDefault="00BC4DEE" w:rsidP="00151F43">
            <w:pPr>
              <w:rPr>
                <w:szCs w:val="24"/>
              </w:rPr>
            </w:pPr>
            <w:r>
              <w:rPr>
                <w:szCs w:val="24"/>
              </w:rPr>
              <w:t>D2</w:t>
            </w:r>
          </w:p>
        </w:tc>
      </w:tr>
      <w:tr w:rsidR="00BC4DEE" w14:paraId="3383771C" w14:textId="77777777" w:rsidTr="00BC4DEE">
        <w:tc>
          <w:tcPr>
            <w:tcW w:w="2233" w:type="dxa"/>
            <w:tcBorders>
              <w:top w:val="single" w:sz="4" w:space="0" w:color="000000"/>
              <w:left w:val="single" w:sz="4" w:space="0" w:color="000000"/>
              <w:bottom w:val="single" w:sz="4" w:space="0" w:color="000000"/>
              <w:right w:val="nil"/>
            </w:tcBorders>
            <w:hideMark/>
          </w:tcPr>
          <w:p w14:paraId="277D5E77" w14:textId="77777777" w:rsidR="00BC4DEE" w:rsidRDefault="00BC4DEE" w:rsidP="00151F43">
            <w:pPr>
              <w:snapToGrid w:val="0"/>
              <w:rPr>
                <w:szCs w:val="24"/>
              </w:rPr>
            </w:pPr>
            <w:r>
              <w:rPr>
                <w:szCs w:val="24"/>
              </w:rPr>
              <w:t>TDO5</w:t>
            </w:r>
          </w:p>
        </w:tc>
        <w:tc>
          <w:tcPr>
            <w:tcW w:w="2303" w:type="dxa"/>
            <w:tcBorders>
              <w:top w:val="single" w:sz="4" w:space="0" w:color="000000"/>
              <w:left w:val="single" w:sz="4" w:space="0" w:color="000000"/>
              <w:bottom w:val="single" w:sz="4" w:space="0" w:color="000000"/>
              <w:right w:val="nil"/>
            </w:tcBorders>
            <w:hideMark/>
          </w:tcPr>
          <w:p w14:paraId="0F9DC63D"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32CABED2" w14:textId="77777777" w:rsidR="00BC4DEE" w:rsidRDefault="00BC4DEE" w:rsidP="00151F43">
            <w:pPr>
              <w:snapToGrid w:val="0"/>
              <w:rPr>
                <w:szCs w:val="24"/>
              </w:rPr>
            </w:pPr>
            <w:r>
              <w:rPr>
                <w:szCs w:val="24"/>
              </w:rPr>
              <w:t>Dvojtarifné produkty, vrátane s akumulačným vykurovaním a ohrevom TUV</w:t>
            </w:r>
          </w:p>
        </w:tc>
        <w:tc>
          <w:tcPr>
            <w:tcW w:w="2161" w:type="dxa"/>
            <w:tcBorders>
              <w:top w:val="single" w:sz="4" w:space="0" w:color="000000"/>
              <w:left w:val="single" w:sz="4" w:space="0" w:color="000000"/>
              <w:bottom w:val="single" w:sz="4" w:space="0" w:color="000000"/>
              <w:right w:val="single" w:sz="4" w:space="0" w:color="000000"/>
            </w:tcBorders>
          </w:tcPr>
          <w:p w14:paraId="27073BA8" w14:textId="77777777" w:rsidR="00BC4DEE" w:rsidRDefault="00BC4DEE" w:rsidP="00151F43">
            <w:pPr>
              <w:snapToGrid w:val="0"/>
              <w:rPr>
                <w:szCs w:val="24"/>
              </w:rPr>
            </w:pPr>
            <w:r>
              <w:rPr>
                <w:szCs w:val="24"/>
              </w:rPr>
              <w:t>D3</w:t>
            </w:r>
          </w:p>
          <w:p w14:paraId="5B886CCD" w14:textId="77777777" w:rsidR="00BC4DEE" w:rsidRDefault="00BC4DEE" w:rsidP="00151F43">
            <w:pPr>
              <w:snapToGrid w:val="0"/>
              <w:rPr>
                <w:szCs w:val="24"/>
              </w:rPr>
            </w:pPr>
            <w:r>
              <w:rPr>
                <w:szCs w:val="24"/>
              </w:rPr>
              <w:t>D4</w:t>
            </w:r>
          </w:p>
          <w:p w14:paraId="1BC2ED56" w14:textId="77777777" w:rsidR="00BC4DEE" w:rsidRDefault="00BC4DEE" w:rsidP="00151F43">
            <w:pPr>
              <w:snapToGrid w:val="0"/>
              <w:rPr>
                <w:szCs w:val="24"/>
              </w:rPr>
            </w:pPr>
            <w:r>
              <w:rPr>
                <w:szCs w:val="24"/>
              </w:rPr>
              <w:t>D7</w:t>
            </w:r>
          </w:p>
          <w:p w14:paraId="47A8D86C" w14:textId="6CB551E8" w:rsidR="00BC4DEE" w:rsidRDefault="00BC4DEE" w:rsidP="00151F43">
            <w:pPr>
              <w:rPr>
                <w:szCs w:val="24"/>
              </w:rPr>
            </w:pPr>
            <w:r>
              <w:rPr>
                <w:szCs w:val="24"/>
              </w:rPr>
              <w:t>D8</w:t>
            </w:r>
          </w:p>
        </w:tc>
      </w:tr>
      <w:tr w:rsidR="00BC4DEE" w14:paraId="4DA13E8F" w14:textId="77777777" w:rsidTr="00BC4DEE">
        <w:tc>
          <w:tcPr>
            <w:tcW w:w="2233" w:type="dxa"/>
            <w:tcBorders>
              <w:top w:val="single" w:sz="4" w:space="0" w:color="000000"/>
              <w:left w:val="single" w:sz="4" w:space="0" w:color="000000"/>
              <w:bottom w:val="single" w:sz="4" w:space="0" w:color="000000"/>
              <w:right w:val="nil"/>
            </w:tcBorders>
            <w:hideMark/>
          </w:tcPr>
          <w:p w14:paraId="557D38C6" w14:textId="77777777" w:rsidR="00BC4DEE" w:rsidRDefault="00BC4DEE" w:rsidP="00151F43">
            <w:pPr>
              <w:snapToGrid w:val="0"/>
              <w:rPr>
                <w:szCs w:val="24"/>
              </w:rPr>
            </w:pPr>
            <w:r>
              <w:rPr>
                <w:szCs w:val="24"/>
              </w:rPr>
              <w:t>TDO6</w:t>
            </w:r>
          </w:p>
        </w:tc>
        <w:tc>
          <w:tcPr>
            <w:tcW w:w="2303" w:type="dxa"/>
            <w:tcBorders>
              <w:top w:val="single" w:sz="4" w:space="0" w:color="000000"/>
              <w:left w:val="single" w:sz="4" w:space="0" w:color="000000"/>
              <w:bottom w:val="single" w:sz="4" w:space="0" w:color="000000"/>
              <w:right w:val="nil"/>
            </w:tcBorders>
            <w:hideMark/>
          </w:tcPr>
          <w:p w14:paraId="3FF7E85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2498EE01" w14:textId="77777777" w:rsidR="00BC4DEE" w:rsidRDefault="00BC4DEE" w:rsidP="00151F43">
            <w:pPr>
              <w:snapToGrid w:val="0"/>
              <w:rPr>
                <w:szCs w:val="24"/>
              </w:rPr>
            </w:pPr>
            <w:r>
              <w:rPr>
                <w:szCs w:val="24"/>
              </w:rPr>
              <w:t>Dvojtarifné produkty s </w:t>
            </w:r>
            <w:proofErr w:type="spellStart"/>
            <w:r>
              <w:rPr>
                <w:szCs w:val="24"/>
              </w:rPr>
              <w:t>priamovýhrevným</w:t>
            </w:r>
            <w:proofErr w:type="spellEnd"/>
            <w:r>
              <w:rPr>
                <w:szCs w:val="24"/>
              </w:rPr>
              <w:t xml:space="preserve"> vykurovaním</w:t>
            </w:r>
          </w:p>
        </w:tc>
        <w:tc>
          <w:tcPr>
            <w:tcW w:w="2161" w:type="dxa"/>
            <w:tcBorders>
              <w:top w:val="single" w:sz="4" w:space="0" w:color="000000"/>
              <w:left w:val="single" w:sz="4" w:space="0" w:color="000000"/>
              <w:bottom w:val="single" w:sz="4" w:space="0" w:color="000000"/>
              <w:right w:val="single" w:sz="4" w:space="0" w:color="000000"/>
            </w:tcBorders>
            <w:hideMark/>
          </w:tcPr>
          <w:p w14:paraId="19EF7023" w14:textId="77777777" w:rsidR="00BC4DEE" w:rsidRDefault="00BC4DEE" w:rsidP="00151F43">
            <w:pPr>
              <w:snapToGrid w:val="0"/>
              <w:rPr>
                <w:szCs w:val="24"/>
              </w:rPr>
            </w:pPr>
            <w:r>
              <w:rPr>
                <w:szCs w:val="24"/>
              </w:rPr>
              <w:t>D5</w:t>
            </w:r>
          </w:p>
          <w:p w14:paraId="11ADA50A" w14:textId="77777777" w:rsidR="00BC4DEE" w:rsidRDefault="00BC4DEE" w:rsidP="00151F43">
            <w:pPr>
              <w:rPr>
                <w:szCs w:val="24"/>
              </w:rPr>
            </w:pPr>
            <w:r>
              <w:rPr>
                <w:szCs w:val="24"/>
              </w:rPr>
              <w:t>D6</w:t>
            </w:r>
          </w:p>
        </w:tc>
      </w:tr>
      <w:tr w:rsidR="00BC4DEE" w14:paraId="0E1934E7" w14:textId="77777777" w:rsidTr="00BC4DEE">
        <w:tc>
          <w:tcPr>
            <w:tcW w:w="2233" w:type="dxa"/>
            <w:tcBorders>
              <w:top w:val="single" w:sz="4" w:space="0" w:color="000000"/>
              <w:left w:val="single" w:sz="4" w:space="0" w:color="000000"/>
              <w:bottom w:val="single" w:sz="4" w:space="0" w:color="000000"/>
              <w:right w:val="nil"/>
            </w:tcBorders>
            <w:hideMark/>
          </w:tcPr>
          <w:p w14:paraId="3DE9CA31" w14:textId="77777777" w:rsidR="00BC4DEE" w:rsidRDefault="00BC4DEE" w:rsidP="00151F43">
            <w:pPr>
              <w:snapToGrid w:val="0"/>
              <w:rPr>
                <w:szCs w:val="24"/>
              </w:rPr>
            </w:pPr>
            <w:r>
              <w:rPr>
                <w:szCs w:val="24"/>
              </w:rPr>
              <w:t>TDO8</w:t>
            </w:r>
          </w:p>
        </w:tc>
        <w:tc>
          <w:tcPr>
            <w:tcW w:w="2303" w:type="dxa"/>
            <w:tcBorders>
              <w:top w:val="single" w:sz="4" w:space="0" w:color="000000"/>
              <w:left w:val="single" w:sz="4" w:space="0" w:color="000000"/>
              <w:bottom w:val="single" w:sz="4" w:space="0" w:color="000000"/>
              <w:right w:val="nil"/>
            </w:tcBorders>
            <w:hideMark/>
          </w:tcPr>
          <w:p w14:paraId="4CFE9643"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5DD767B9" w14:textId="77777777" w:rsidR="00BC4DEE" w:rsidRDefault="00BC4DEE" w:rsidP="00151F43">
            <w:pPr>
              <w:snapToGrid w:val="0"/>
              <w:rPr>
                <w:szCs w:val="24"/>
              </w:rPr>
            </w:pPr>
            <w:r>
              <w:rPr>
                <w:szCs w:val="24"/>
              </w:rPr>
              <w:t>Verejné osvetlenie</w:t>
            </w:r>
          </w:p>
        </w:tc>
        <w:tc>
          <w:tcPr>
            <w:tcW w:w="2161" w:type="dxa"/>
            <w:tcBorders>
              <w:top w:val="single" w:sz="4" w:space="0" w:color="000000"/>
              <w:left w:val="single" w:sz="4" w:space="0" w:color="000000"/>
              <w:bottom w:val="single" w:sz="4" w:space="0" w:color="000000"/>
              <w:right w:val="single" w:sz="4" w:space="0" w:color="000000"/>
            </w:tcBorders>
            <w:hideMark/>
          </w:tcPr>
          <w:p w14:paraId="2BB306D0" w14:textId="77777777" w:rsidR="00BC4DEE" w:rsidRDefault="00BC4DEE" w:rsidP="00151F43">
            <w:pPr>
              <w:snapToGrid w:val="0"/>
              <w:rPr>
                <w:szCs w:val="24"/>
              </w:rPr>
            </w:pPr>
            <w:r>
              <w:rPr>
                <w:szCs w:val="24"/>
              </w:rPr>
              <w:t>C10</w:t>
            </w:r>
          </w:p>
        </w:tc>
      </w:tr>
    </w:tbl>
    <w:p w14:paraId="780F4580" w14:textId="72A56B37" w:rsidR="00BC4DEE" w:rsidRDefault="00BC4DEE" w:rsidP="00151F43">
      <w:pPr>
        <w:numPr>
          <w:ilvl w:val="2"/>
          <w:numId w:val="36"/>
        </w:numPr>
        <w:autoSpaceDE w:val="0"/>
        <w:autoSpaceDN w:val="0"/>
        <w:adjustRightInd w:val="0"/>
        <w:ind w:left="851" w:hanging="851"/>
        <w:rPr>
          <w:b/>
          <w:caps/>
          <w:szCs w:val="24"/>
        </w:rPr>
      </w:pPr>
      <w:r>
        <w:rPr>
          <w:szCs w:val="24"/>
        </w:rPr>
        <w:t xml:space="preserve">Pre každé </w:t>
      </w:r>
      <w:r w:rsidR="00B53349">
        <w:rPr>
          <w:szCs w:val="24"/>
        </w:rPr>
        <w:t>OM</w:t>
      </w:r>
      <w:r>
        <w:rPr>
          <w:szCs w:val="24"/>
        </w:rPr>
        <w:t xml:space="preserve"> s priradeným TDO určí PDS predpokladanú hodnotu ročného odberu. </w:t>
      </w:r>
      <w:proofErr w:type="spellStart"/>
      <w:r w:rsidR="00003BF7">
        <w:rPr>
          <w:szCs w:val="24"/>
        </w:rPr>
        <w:t>OdM</w:t>
      </w:r>
      <w:proofErr w:type="spellEnd"/>
      <w:r>
        <w:rPr>
          <w:szCs w:val="24"/>
        </w:rPr>
        <w:t xml:space="preserve"> výrobcu elektriny</w:t>
      </w:r>
      <w:r w:rsidR="00B526DE">
        <w:rPr>
          <w:szCs w:val="24"/>
        </w:rPr>
        <w:t xml:space="preserve"> </w:t>
      </w:r>
      <w:bookmarkStart w:id="240" w:name="_Hlk121404002"/>
      <w:r w:rsidR="00B526DE">
        <w:rPr>
          <w:szCs w:val="24"/>
        </w:rPr>
        <w:t>a prevádzkovateľa zariadenia na uskladňovanie elektriny</w:t>
      </w:r>
      <w:bookmarkEnd w:id="240"/>
      <w:r>
        <w:rPr>
          <w:szCs w:val="24"/>
        </w:rPr>
        <w:t xml:space="preserve">, prostredníctvom ktorého </w:t>
      </w:r>
      <w:r w:rsidR="00594BA3">
        <w:rPr>
          <w:szCs w:val="24"/>
        </w:rPr>
        <w:t>sa</w:t>
      </w:r>
      <w:r>
        <w:rPr>
          <w:szCs w:val="24"/>
        </w:rPr>
        <w:t xml:space="preserve"> dodáva elektrin</w:t>
      </w:r>
      <w:r w:rsidR="00594BA3">
        <w:rPr>
          <w:szCs w:val="24"/>
        </w:rPr>
        <w:t>a</w:t>
      </w:r>
      <w:r>
        <w:rPr>
          <w:szCs w:val="24"/>
        </w:rPr>
        <w:t xml:space="preserve"> do </w:t>
      </w:r>
      <w:r w:rsidR="00F91E0E">
        <w:rPr>
          <w:szCs w:val="24"/>
        </w:rPr>
        <w:t>DS</w:t>
      </w:r>
      <w:r>
        <w:rPr>
          <w:szCs w:val="24"/>
        </w:rPr>
        <w:t xml:space="preserve"> sa typový diagram odberu nepriraďuje. Dodaná elektrina za zúčtovacie obdobie sa rozpočíta lineárne na všetky hodiny v štvrťhodinovom rozlíšení.</w:t>
      </w:r>
    </w:p>
    <w:p w14:paraId="7CEA398E" w14:textId="77777777" w:rsidR="00BC4DEE" w:rsidRDefault="00BC4DEE" w:rsidP="00151F43">
      <w:pPr>
        <w:autoSpaceDE w:val="0"/>
        <w:autoSpaceDN w:val="0"/>
        <w:adjustRightInd w:val="0"/>
        <w:rPr>
          <w:szCs w:val="24"/>
        </w:rPr>
      </w:pPr>
    </w:p>
    <w:p w14:paraId="40AEF8BE" w14:textId="3E94EB6A" w:rsidR="00BC4DEE" w:rsidRDefault="00BC4DEE" w:rsidP="00151F43">
      <w:pPr>
        <w:pStyle w:val="Nadpis2"/>
        <w:numPr>
          <w:ilvl w:val="1"/>
          <w:numId w:val="36"/>
        </w:numPr>
        <w:ind w:left="851" w:hanging="851"/>
      </w:pPr>
      <w:bookmarkStart w:id="241" w:name="_Toc352935732"/>
      <w:bookmarkStart w:id="242" w:name="_Toc359340665"/>
      <w:bookmarkStart w:id="243" w:name="_Toc354405726"/>
      <w:bookmarkStart w:id="244" w:name="_Toc57296657"/>
      <w:bookmarkStart w:id="245" w:name="_Toc128385328"/>
      <w:r>
        <w:t>Stanovenie predpokladanej ročnej spotreby</w:t>
      </w:r>
      <w:bookmarkEnd w:id="241"/>
      <w:bookmarkEnd w:id="242"/>
      <w:bookmarkEnd w:id="243"/>
      <w:bookmarkEnd w:id="244"/>
      <w:bookmarkEnd w:id="245"/>
    </w:p>
    <w:p w14:paraId="13896A1E" w14:textId="77777777" w:rsidR="00BC4DEE" w:rsidRDefault="00BC4DEE" w:rsidP="00C555D3">
      <w:pPr>
        <w:numPr>
          <w:ilvl w:val="2"/>
          <w:numId w:val="36"/>
        </w:numPr>
        <w:ind w:left="851" w:hanging="851"/>
      </w:pPr>
      <w:r>
        <w:t xml:space="preserve">Všeobecné ustanovenia </w:t>
      </w:r>
    </w:p>
    <w:p w14:paraId="19B8B341" w14:textId="0DDD1618"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Predpokladaná ročná spotreba je hodnota predpokladanej spotreby </w:t>
      </w:r>
      <w:r w:rsidR="00B53349">
        <w:rPr>
          <w:rFonts w:ascii="Times New Roman" w:hAnsi="Times New Roman"/>
          <w:sz w:val="24"/>
          <w:szCs w:val="24"/>
        </w:rPr>
        <w:t>OM</w:t>
      </w:r>
      <w:r>
        <w:rPr>
          <w:rFonts w:ascii="Times New Roman" w:hAnsi="Times New Roman"/>
          <w:sz w:val="24"/>
          <w:szCs w:val="24"/>
        </w:rPr>
        <w:t xml:space="preserve"> v kWh pre</w:t>
      </w:r>
      <w:r w:rsidR="006145EE">
        <w:rPr>
          <w:rFonts w:ascii="Times New Roman" w:hAnsi="Times New Roman"/>
          <w:sz w:val="24"/>
          <w:szCs w:val="24"/>
        </w:rPr>
        <w:t> </w:t>
      </w:r>
      <w:r>
        <w:rPr>
          <w:rFonts w:ascii="Times New Roman" w:hAnsi="Times New Roman"/>
          <w:sz w:val="24"/>
          <w:szCs w:val="24"/>
        </w:rPr>
        <w:t xml:space="preserve">obdobie kalendárneho roka určená PDS pre všetky </w:t>
      </w:r>
      <w:r w:rsidR="0014635E">
        <w:rPr>
          <w:rFonts w:ascii="Times New Roman" w:hAnsi="Times New Roman"/>
          <w:sz w:val="24"/>
          <w:szCs w:val="24"/>
        </w:rPr>
        <w:t>OM</w:t>
      </w:r>
      <w:r>
        <w:rPr>
          <w:rFonts w:ascii="Times New Roman" w:hAnsi="Times New Roman"/>
          <w:sz w:val="24"/>
          <w:szCs w:val="24"/>
        </w:rPr>
        <w:t xml:space="preserve"> s meraním typu C. </w:t>
      </w:r>
    </w:p>
    <w:p w14:paraId="5DC17A7C" w14:textId="60A37744"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Hodnota predpokladanej ročnej spotreby je určená na základe zúčtovaného množstva elektriny alebo na základe priemernej spotreby skupiny </w:t>
      </w:r>
      <w:r w:rsidR="00B53349">
        <w:rPr>
          <w:rFonts w:ascii="Times New Roman" w:hAnsi="Times New Roman"/>
          <w:sz w:val="24"/>
          <w:szCs w:val="24"/>
        </w:rPr>
        <w:t>OM</w:t>
      </w:r>
      <w:r>
        <w:rPr>
          <w:rFonts w:ascii="Times New Roman" w:hAnsi="Times New Roman"/>
          <w:sz w:val="24"/>
          <w:szCs w:val="24"/>
        </w:rPr>
        <w:t xml:space="preserve"> s rovnakou distribučnou sadzbou za uplynulý kalendárny rok. Za zúčtované množstvo sa považuje spotreba </w:t>
      </w:r>
      <w:r w:rsidR="00B53349">
        <w:rPr>
          <w:rFonts w:ascii="Times New Roman" w:hAnsi="Times New Roman"/>
          <w:sz w:val="24"/>
          <w:szCs w:val="24"/>
        </w:rPr>
        <w:t>OM</w:t>
      </w:r>
      <w:r>
        <w:rPr>
          <w:rFonts w:ascii="Times New Roman" w:hAnsi="Times New Roman"/>
          <w:sz w:val="24"/>
          <w:szCs w:val="24"/>
        </w:rPr>
        <w:t xml:space="preserve">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284D7E3" w14:textId="77777777"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že plánovaná ročná spotreba sa určuje na základe zúčtovanej spotreby, postupuje sa podľa nasledovného vzorca:</w:t>
      </w:r>
    </w:p>
    <w:p w14:paraId="1D5B0E70"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945928A" w14:textId="2DBD4657" w:rsidR="00BC4DEE" w:rsidRDefault="00BC4DEE" w:rsidP="00C555D3">
      <w:pPr>
        <w:pStyle w:val="ListParagraph1"/>
        <w:spacing w:after="0" w:line="240" w:lineRule="auto"/>
        <w:ind w:left="851" w:hanging="851"/>
        <w:jc w:val="center"/>
        <w:rPr>
          <w:rFonts w:ascii="Times New Roman" w:hAnsi="Times New Roman"/>
          <w:sz w:val="24"/>
          <w:szCs w:val="24"/>
        </w:rPr>
      </w:pPr>
      <w:r>
        <w:rPr>
          <w:rFonts w:ascii="Times New Roman" w:hAnsi="Times New Roman"/>
          <w:noProof/>
          <w:sz w:val="24"/>
          <w:szCs w:val="24"/>
          <w:lang w:eastAsia="sk-SK"/>
        </w:rPr>
        <w:drawing>
          <wp:inline distT="0" distB="0" distL="0" distR="0" wp14:anchorId="714C7A55" wp14:editId="23CA94DA">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0D138649"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113634E" w14:textId="7A2358B8" w:rsidR="00BC4DEE" w:rsidRDefault="00BC4DEE" w:rsidP="00C555D3">
      <w:pPr>
        <w:pStyle w:val="ListParagraph1"/>
        <w:spacing w:before="60" w:after="0" w:line="240" w:lineRule="auto"/>
        <w:ind w:left="851"/>
        <w:jc w:val="both"/>
        <w:rPr>
          <w:rFonts w:ascii="Times New Roman" w:hAnsi="Times New Roman"/>
          <w:sz w:val="24"/>
          <w:szCs w:val="24"/>
        </w:rPr>
      </w:pPr>
      <w:r>
        <w:rPr>
          <w:rFonts w:ascii="Times New Roman" w:hAnsi="Times New Roman"/>
          <w:sz w:val="24"/>
          <w:szCs w:val="24"/>
        </w:rPr>
        <w:t>Za plochu TDO sa považuje súčet bezrozmerných hodnôt TDO; za kalendárny rok sa považuje 365 dňový rok, pričom prestupný 366 dňový rok sa primerane zohľadní.</w:t>
      </w:r>
    </w:p>
    <w:p w14:paraId="1FD57770" w14:textId="77777777"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PDS na svojom webovom sídle zverejňuje tabuľku priradenia TDO jednotlivým distribučným sadzbám a tabuľku priemerných spotrieb pre každý typ distribučnej sadzby.</w:t>
      </w:r>
    </w:p>
    <w:p w14:paraId="5B53BDD5" w14:textId="77777777" w:rsidR="00BC4DEE" w:rsidRDefault="00BC4DEE" w:rsidP="00C555D3">
      <w:pPr>
        <w:numPr>
          <w:ilvl w:val="2"/>
          <w:numId w:val="36"/>
        </w:numPr>
        <w:ind w:left="851" w:hanging="851"/>
      </w:pPr>
      <w:r>
        <w:t xml:space="preserve">Hlavné zásady pri stanovení predpokladanej ročnej spotreby </w:t>
      </w:r>
    </w:p>
    <w:p w14:paraId="36A66C6C" w14:textId="00D41396"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Predpokladaná ročná spotreba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6145EE">
        <w:rPr>
          <w:rFonts w:ascii="Times New Roman" w:hAnsi="Times New Roman"/>
          <w:sz w:val="24"/>
          <w:szCs w:val="24"/>
        </w:rPr>
        <w:t> </w:t>
      </w:r>
      <w:r>
        <w:rPr>
          <w:rFonts w:ascii="Times New Roman" w:hAnsi="Times New Roman"/>
          <w:sz w:val="24"/>
          <w:szCs w:val="24"/>
        </w:rPr>
        <w:t xml:space="preserve">prípade, že v histórii 180 dní spätne sa takéto obdobie nenájde, </w:t>
      </w:r>
      <w:r w:rsidR="0014635E">
        <w:rPr>
          <w:rFonts w:ascii="Times New Roman" w:hAnsi="Times New Roman"/>
          <w:sz w:val="24"/>
          <w:szCs w:val="24"/>
        </w:rPr>
        <w:t>OM</w:t>
      </w:r>
      <w:r w:rsidR="006145EE">
        <w:rPr>
          <w:rFonts w:ascii="Times New Roman" w:hAnsi="Times New Roman"/>
          <w:sz w:val="24"/>
          <w:szCs w:val="24"/>
        </w:rPr>
        <w:t xml:space="preserve"> </w:t>
      </w:r>
      <w:r>
        <w:rPr>
          <w:rFonts w:ascii="Times New Roman" w:hAnsi="Times New Roman"/>
          <w:sz w:val="24"/>
          <w:szCs w:val="24"/>
        </w:rPr>
        <w:t>je určená predpokladaná ročná spotreba na základe tabuľky priemerných ročných spotrieb. Predpokladaná ročná spotreba má hodnotu 0 kWh (nula kWh) len v</w:t>
      </w:r>
      <w:r w:rsidR="0069577C">
        <w:rPr>
          <w:rFonts w:ascii="Times New Roman" w:hAnsi="Times New Roman"/>
          <w:sz w:val="24"/>
          <w:szCs w:val="24"/>
        </w:rPr>
        <w:t> </w:t>
      </w:r>
      <w:r>
        <w:rPr>
          <w:rFonts w:ascii="Times New Roman" w:hAnsi="Times New Roman"/>
          <w:sz w:val="24"/>
          <w:szCs w:val="24"/>
        </w:rPr>
        <w:t xml:space="preserve">prípade, že v ostatných zúčtovacích obdobiach počas celých 180 dní spätne je nulová spotreba (napr.: pripojené </w:t>
      </w:r>
      <w:r w:rsidR="00B53349">
        <w:rPr>
          <w:rFonts w:ascii="Times New Roman" w:hAnsi="Times New Roman"/>
          <w:sz w:val="24"/>
          <w:szCs w:val="24"/>
        </w:rPr>
        <w:t>OM</w:t>
      </w:r>
      <w:r>
        <w:rPr>
          <w:rFonts w:ascii="Times New Roman" w:hAnsi="Times New Roman"/>
          <w:sz w:val="24"/>
          <w:szCs w:val="24"/>
        </w:rPr>
        <w:t xml:space="preserve"> bez spotreby elektriny).</w:t>
      </w:r>
    </w:p>
    <w:p w14:paraId="299A2F1F" w14:textId="4F955BA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zmeny distribučnej sadzby, pri ktorej nedochádza k zmene priradenia TDO, platia pravidlá popísané v ods. 7.5.2.1.</w:t>
      </w:r>
    </w:p>
    <w:p w14:paraId="1B0E8178" w14:textId="72536B9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Ak zmenou distribučnej sadzby dôjde k zmene priradenia TDO, predpokladaná ročná spotreba sa stanoví na základe zúčtovanej spotreby obdobia s dĺžkou minimálne 30</w:t>
      </w:r>
      <w:r w:rsidR="006145EE">
        <w:rPr>
          <w:rFonts w:ascii="Times New Roman" w:hAnsi="Times New Roman"/>
          <w:sz w:val="24"/>
          <w:szCs w:val="24"/>
        </w:rPr>
        <w:t> </w:t>
      </w:r>
      <w:r>
        <w:rPr>
          <w:rFonts w:ascii="Times New Roman" w:hAnsi="Times New Roman"/>
          <w:sz w:val="24"/>
          <w:szCs w:val="24"/>
        </w:rPr>
        <w:t xml:space="preserve">dní, počas ktorých  </w:t>
      </w:r>
      <w:r w:rsidR="00B53349">
        <w:rPr>
          <w:rFonts w:ascii="Times New Roman" w:hAnsi="Times New Roman"/>
          <w:sz w:val="24"/>
          <w:szCs w:val="24"/>
        </w:rPr>
        <w:t>OM</w:t>
      </w:r>
      <w:r>
        <w:rPr>
          <w:rFonts w:ascii="Times New Roman" w:hAnsi="Times New Roman"/>
          <w:sz w:val="24"/>
          <w:szCs w:val="24"/>
        </w:rPr>
        <w:t xml:space="preserve"> malo priradený rovnaký TDO, aký bol nastavený zmenou distribučnej sadzby (ak takéto obdobie existuje) a ktoré aspoň jedným dňom zasahuje do obdobia 180 dní spätne. V prípade, že v histórii 180 dní spätne sa takéto obdobie s rovnakým priradeným TDO nenájde, </w:t>
      </w:r>
      <w:r w:rsidR="0014635E">
        <w:rPr>
          <w:rFonts w:ascii="Times New Roman" w:hAnsi="Times New Roman"/>
          <w:sz w:val="24"/>
          <w:szCs w:val="24"/>
        </w:rPr>
        <w:t>OM</w:t>
      </w:r>
      <w:r>
        <w:rPr>
          <w:rFonts w:ascii="Times New Roman" w:hAnsi="Times New Roman"/>
          <w:sz w:val="24"/>
          <w:szCs w:val="24"/>
        </w:rPr>
        <w:t xml:space="preserve"> je určená plánovaná spotreba na základe tabuľky priemerných ročných spotrieb.</w:t>
      </w:r>
    </w:p>
    <w:p w14:paraId="16899DD5" w14:textId="2A9549BD"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Pre novovzniknuté </w:t>
      </w:r>
      <w:r w:rsidR="0014635E">
        <w:rPr>
          <w:rFonts w:ascii="Times New Roman" w:hAnsi="Times New Roman"/>
          <w:sz w:val="24"/>
          <w:szCs w:val="24"/>
        </w:rPr>
        <w:t>OM</w:t>
      </w:r>
      <w:r>
        <w:rPr>
          <w:rFonts w:ascii="Times New Roman" w:hAnsi="Times New Roman"/>
          <w:sz w:val="24"/>
          <w:szCs w:val="24"/>
        </w:rPr>
        <w:t xml:space="preserve"> je predpokladaná ročná spotreba určená na základe tabuľky priemerných ročných spotrieb; za novovzniknuté </w:t>
      </w:r>
      <w:r w:rsidR="00B53349">
        <w:rPr>
          <w:rFonts w:ascii="Times New Roman" w:hAnsi="Times New Roman"/>
          <w:sz w:val="24"/>
          <w:szCs w:val="24"/>
        </w:rPr>
        <w:t>OM</w:t>
      </w:r>
      <w:r>
        <w:rPr>
          <w:rFonts w:ascii="Times New Roman" w:hAnsi="Times New Roman"/>
          <w:sz w:val="24"/>
          <w:szCs w:val="24"/>
        </w:rPr>
        <w:t xml:space="preserve"> sa považuje </w:t>
      </w:r>
      <w:r w:rsidR="00B53349">
        <w:rPr>
          <w:rFonts w:ascii="Times New Roman" w:hAnsi="Times New Roman"/>
          <w:sz w:val="24"/>
          <w:szCs w:val="24"/>
        </w:rPr>
        <w:t>OM</w:t>
      </w:r>
      <w:r>
        <w:rPr>
          <w:rFonts w:ascii="Times New Roman" w:hAnsi="Times New Roman"/>
          <w:sz w:val="24"/>
          <w:szCs w:val="24"/>
        </w:rPr>
        <w:t xml:space="preserve"> s novou zmluvou o pripojení z titulu nového pripojenia do </w:t>
      </w:r>
      <w:r w:rsidR="00F91E0E">
        <w:rPr>
          <w:rFonts w:ascii="Times New Roman" w:hAnsi="Times New Roman"/>
          <w:sz w:val="24"/>
          <w:szCs w:val="24"/>
        </w:rPr>
        <w:t>DS</w:t>
      </w:r>
      <w:r>
        <w:rPr>
          <w:rFonts w:ascii="Times New Roman" w:hAnsi="Times New Roman"/>
          <w:sz w:val="24"/>
          <w:szCs w:val="24"/>
        </w:rPr>
        <w:t>.</w:t>
      </w:r>
    </w:p>
    <w:p w14:paraId="3878A190" w14:textId="2FC16F51"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Pri zmene dodávateľa elektriny na </w:t>
      </w:r>
      <w:r w:rsidR="00B53349">
        <w:rPr>
          <w:rFonts w:ascii="Times New Roman" w:hAnsi="Times New Roman"/>
          <w:sz w:val="24"/>
          <w:szCs w:val="24"/>
        </w:rPr>
        <w:t>OM</w:t>
      </w:r>
      <w:r>
        <w:rPr>
          <w:rFonts w:ascii="Times New Roman" w:hAnsi="Times New Roman"/>
          <w:sz w:val="24"/>
          <w:szCs w:val="24"/>
        </w:rPr>
        <w:t xml:space="preserve"> je predpokladaná ročná spotreba stanovená na</w:t>
      </w:r>
      <w:r w:rsidR="006145EE">
        <w:rPr>
          <w:rFonts w:ascii="Times New Roman" w:hAnsi="Times New Roman"/>
          <w:sz w:val="24"/>
          <w:szCs w:val="24"/>
        </w:rPr>
        <w:t> </w:t>
      </w:r>
      <w:r>
        <w:rPr>
          <w:rFonts w:ascii="Times New Roman" w:hAnsi="Times New Roman"/>
          <w:sz w:val="24"/>
          <w:szCs w:val="24"/>
        </w:rPr>
        <w:t>základe pravidiel popísaných v ods. 7.5.2.1.</w:t>
      </w:r>
    </w:p>
    <w:p w14:paraId="06DAD919" w14:textId="2E04EA7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Ak na </w:t>
      </w:r>
      <w:r w:rsidR="00B53349">
        <w:rPr>
          <w:rFonts w:ascii="Times New Roman" w:hAnsi="Times New Roman"/>
          <w:sz w:val="24"/>
          <w:szCs w:val="24"/>
        </w:rPr>
        <w:t>OM</w:t>
      </w:r>
      <w:r>
        <w:rPr>
          <w:rFonts w:ascii="Times New Roman" w:hAnsi="Times New Roman"/>
          <w:sz w:val="24"/>
          <w:szCs w:val="24"/>
        </w:rPr>
        <w:t xml:space="preserve"> dochádza len k zmene </w:t>
      </w:r>
      <w:r w:rsidR="002746ED">
        <w:rPr>
          <w:rFonts w:ascii="Times New Roman" w:hAnsi="Times New Roman"/>
          <w:sz w:val="24"/>
          <w:szCs w:val="24"/>
        </w:rPr>
        <w:t xml:space="preserve">koncového </w:t>
      </w:r>
      <w:r>
        <w:rPr>
          <w:rFonts w:ascii="Times New Roman" w:hAnsi="Times New Roman"/>
          <w:sz w:val="24"/>
          <w:szCs w:val="24"/>
        </w:rPr>
        <w:t>odberateľa elektriny, t.</w:t>
      </w:r>
      <w:r w:rsidR="001C2E1E">
        <w:rPr>
          <w:rFonts w:ascii="Times New Roman" w:hAnsi="Times New Roman"/>
          <w:sz w:val="24"/>
          <w:szCs w:val="24"/>
        </w:rPr>
        <w:t> </w:t>
      </w:r>
      <w:r>
        <w:rPr>
          <w:rFonts w:ascii="Times New Roman" w:hAnsi="Times New Roman"/>
          <w:sz w:val="24"/>
          <w:szCs w:val="24"/>
        </w:rPr>
        <w:t>j. prepis bez</w:t>
      </w:r>
      <w:r w:rsidR="0069577C">
        <w:rPr>
          <w:rFonts w:ascii="Times New Roman" w:hAnsi="Times New Roman"/>
          <w:sz w:val="24"/>
          <w:szCs w:val="24"/>
        </w:rPr>
        <w:t> </w:t>
      </w:r>
      <w:r>
        <w:rPr>
          <w:rFonts w:ascii="Times New Roman" w:hAnsi="Times New Roman"/>
          <w:sz w:val="24"/>
          <w:szCs w:val="24"/>
        </w:rPr>
        <w:t>zmeny distribučnej sadzby a zmeny priradenia TDO, postupuje sa podľa pravidiel popísaných v ods. 7.5.2.1.</w:t>
      </w:r>
    </w:p>
    <w:p w14:paraId="14C74803" w14:textId="35974935"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Ak sa zmenou </w:t>
      </w:r>
      <w:r w:rsidR="002746ED">
        <w:rPr>
          <w:rFonts w:ascii="Times New Roman" w:hAnsi="Times New Roman"/>
          <w:sz w:val="24"/>
          <w:szCs w:val="24"/>
        </w:rPr>
        <w:t xml:space="preserve">koncového </w:t>
      </w:r>
      <w:r>
        <w:rPr>
          <w:rFonts w:ascii="Times New Roman" w:hAnsi="Times New Roman"/>
          <w:sz w:val="24"/>
          <w:szCs w:val="24"/>
        </w:rPr>
        <w:t xml:space="preserve">odberateľa elektriny na </w:t>
      </w:r>
      <w:r w:rsidR="00B53349">
        <w:rPr>
          <w:rFonts w:ascii="Times New Roman" w:hAnsi="Times New Roman"/>
          <w:sz w:val="24"/>
          <w:szCs w:val="24"/>
        </w:rPr>
        <w:t>OM</w:t>
      </w:r>
      <w:r>
        <w:rPr>
          <w:rFonts w:ascii="Times New Roman" w:hAnsi="Times New Roman"/>
          <w:sz w:val="24"/>
          <w:szCs w:val="24"/>
        </w:rPr>
        <w:t xml:space="preserve"> mení distribučná sadzba a zároveň aj typ priradeného TDO, pri stanovení predpokladanej ročnej spotreby sa postupuje podľa ods. 7.5.2.3.</w:t>
      </w:r>
    </w:p>
    <w:p w14:paraId="3C2249D8" w14:textId="77777777" w:rsidR="00BC4DEE" w:rsidRDefault="00BC4DEE" w:rsidP="00C555D3">
      <w:pPr>
        <w:pStyle w:val="ListParagraph1"/>
        <w:spacing w:before="120" w:after="0" w:line="240" w:lineRule="auto"/>
        <w:ind w:left="709"/>
        <w:jc w:val="both"/>
        <w:rPr>
          <w:rFonts w:ascii="Times New Roman" w:hAnsi="Times New Roman"/>
          <w:sz w:val="24"/>
          <w:szCs w:val="24"/>
        </w:rPr>
      </w:pPr>
    </w:p>
    <w:p w14:paraId="0A77CA80" w14:textId="15A9F1D6" w:rsidR="00BC4DEE" w:rsidRDefault="00BC4DEE" w:rsidP="00F56290">
      <w:pPr>
        <w:pStyle w:val="Nadpis1"/>
      </w:pPr>
      <w:bookmarkStart w:id="246" w:name="_Toc352935733"/>
      <w:bookmarkStart w:id="247" w:name="_Toc359340666"/>
      <w:r>
        <w:t xml:space="preserve"> </w:t>
      </w:r>
      <w:bookmarkStart w:id="248" w:name="_Toc57296658"/>
      <w:bookmarkStart w:id="249" w:name="_Toc354405727"/>
      <w:bookmarkStart w:id="250" w:name="_Toc128385329"/>
      <w:r>
        <w:t xml:space="preserve">VÝMENA DÁT </w:t>
      </w:r>
      <w:bookmarkEnd w:id="246"/>
      <w:bookmarkEnd w:id="247"/>
      <w:bookmarkEnd w:id="248"/>
      <w:bookmarkEnd w:id="249"/>
      <w:r w:rsidR="002D533C">
        <w:t>A ÚDAJOV</w:t>
      </w:r>
      <w:bookmarkEnd w:id="250"/>
    </w:p>
    <w:p w14:paraId="30A03A9C" w14:textId="77777777" w:rsidR="00BC4DEE" w:rsidRDefault="00BC4DEE" w:rsidP="00151F43">
      <w:pPr>
        <w:outlineLvl w:val="0"/>
        <w:rPr>
          <w:caps/>
          <w:szCs w:val="24"/>
        </w:rPr>
      </w:pPr>
    </w:p>
    <w:p w14:paraId="0DF54FA9" w14:textId="544BEB2F"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Meranie v </w:t>
      </w:r>
      <w:r w:rsidR="00F91E0E">
        <w:rPr>
          <w:sz w:val="24"/>
          <w:szCs w:val="24"/>
        </w:rPr>
        <w:t>DS</w:t>
      </w:r>
      <w:r>
        <w:rPr>
          <w:sz w:val="24"/>
          <w:szCs w:val="24"/>
        </w:rPr>
        <w:t xml:space="preserve"> vrátane vyhodnocovania merania na účely poskytovania údajov organizátorovi krátkodobého trhu s elektrinou, </w:t>
      </w:r>
      <w:r w:rsidR="002746ED">
        <w:rPr>
          <w:sz w:val="24"/>
          <w:szCs w:val="24"/>
        </w:rPr>
        <w:t xml:space="preserve">koncovému </w:t>
      </w:r>
      <w:r>
        <w:rPr>
          <w:sz w:val="24"/>
          <w:szCs w:val="24"/>
        </w:rPr>
        <w:t>odberateľovi elektriny a</w:t>
      </w:r>
      <w:r w:rsidR="002746ED">
        <w:rPr>
          <w:sz w:val="24"/>
          <w:szCs w:val="24"/>
        </w:rPr>
        <w:t> </w:t>
      </w:r>
      <w:r>
        <w:rPr>
          <w:sz w:val="24"/>
          <w:szCs w:val="24"/>
        </w:rPr>
        <w:t xml:space="preserve">dodávateľovi elektriny za </w:t>
      </w:r>
      <w:r w:rsidR="0014635E">
        <w:rPr>
          <w:sz w:val="24"/>
          <w:szCs w:val="24"/>
        </w:rPr>
        <w:t>OM</w:t>
      </w:r>
      <w:r>
        <w:rPr>
          <w:sz w:val="24"/>
          <w:szCs w:val="24"/>
        </w:rPr>
        <w:t xml:space="preserve"> v</w:t>
      </w:r>
      <w:r w:rsidR="002746ED">
        <w:rPr>
          <w:sz w:val="24"/>
          <w:szCs w:val="24"/>
        </w:rPr>
        <w:t> </w:t>
      </w:r>
      <w:r>
        <w:rPr>
          <w:sz w:val="24"/>
          <w:szCs w:val="24"/>
        </w:rPr>
        <w:t xml:space="preserve">jeho bilančnej skupine zabezpečuje PDS. Merané údaje </w:t>
      </w:r>
      <w:r w:rsidR="002746ED">
        <w:rPr>
          <w:sz w:val="24"/>
          <w:szCs w:val="24"/>
        </w:rPr>
        <w:t xml:space="preserve">koncovému </w:t>
      </w:r>
      <w:r>
        <w:rPr>
          <w:sz w:val="24"/>
          <w:szCs w:val="24"/>
        </w:rPr>
        <w:t>odberateľovi elektriny a dodávateľovi elektriny poskytuje PDS za</w:t>
      </w:r>
      <w:r w:rsidR="0069577C">
        <w:rPr>
          <w:sz w:val="24"/>
          <w:szCs w:val="24"/>
        </w:rPr>
        <w:t> </w:t>
      </w:r>
      <w:r>
        <w:rPr>
          <w:sz w:val="24"/>
          <w:szCs w:val="24"/>
        </w:rPr>
        <w:t xml:space="preserve">každé </w:t>
      </w:r>
      <w:r w:rsidR="00B53349">
        <w:rPr>
          <w:sz w:val="24"/>
          <w:szCs w:val="24"/>
        </w:rPr>
        <w:t>OM</w:t>
      </w:r>
      <w:r>
        <w:rPr>
          <w:sz w:val="24"/>
          <w:szCs w:val="24"/>
        </w:rPr>
        <w:t xml:space="preserve"> osobitne a tiež agregovane za všetky </w:t>
      </w:r>
      <w:r w:rsidR="0014635E">
        <w:rPr>
          <w:sz w:val="24"/>
          <w:szCs w:val="24"/>
        </w:rPr>
        <w:t>OM</w:t>
      </w:r>
      <w:r>
        <w:rPr>
          <w:sz w:val="24"/>
          <w:szCs w:val="24"/>
        </w:rPr>
        <w:t xml:space="preserve"> </w:t>
      </w:r>
      <w:r w:rsidR="002746ED">
        <w:rPr>
          <w:sz w:val="24"/>
          <w:szCs w:val="24"/>
        </w:rPr>
        <w:t xml:space="preserve">koncového </w:t>
      </w:r>
      <w:r>
        <w:rPr>
          <w:sz w:val="24"/>
          <w:szCs w:val="24"/>
        </w:rPr>
        <w:t xml:space="preserve">odberateľa elektriny alebo dodávateľa elektriny. </w:t>
      </w:r>
    </w:p>
    <w:p w14:paraId="16FDC9D5" w14:textId="77B4B41E" w:rsidR="00BC4DEE" w:rsidRDefault="00BC4DEE" w:rsidP="00151F43">
      <w:pPr>
        <w:pStyle w:val="Odsekzoznamu1"/>
        <w:numPr>
          <w:ilvl w:val="1"/>
          <w:numId w:val="31"/>
        </w:numPr>
        <w:spacing w:before="120"/>
        <w:ind w:left="851" w:hanging="851"/>
        <w:jc w:val="both"/>
        <w:rPr>
          <w:sz w:val="24"/>
          <w:szCs w:val="24"/>
          <w:lang w:eastAsia="sk-SK"/>
        </w:rPr>
      </w:pPr>
      <w:r>
        <w:rPr>
          <w:sz w:val="24"/>
          <w:szCs w:val="24"/>
          <w:lang w:eastAsia="sk-SK"/>
        </w:rPr>
        <w:t>Výrobca elektriny</w:t>
      </w:r>
      <w:r w:rsidR="00B526DE">
        <w:rPr>
          <w:sz w:val="24"/>
          <w:szCs w:val="24"/>
          <w:lang w:eastAsia="sk-SK"/>
        </w:rPr>
        <w:t xml:space="preserve">, </w:t>
      </w:r>
      <w:r w:rsidR="00B526DE" w:rsidRPr="00B526DE">
        <w:rPr>
          <w:sz w:val="24"/>
          <w:szCs w:val="24"/>
          <w:lang w:eastAsia="sk-SK"/>
        </w:rPr>
        <w:t>prevádzkovateľ zariadenia na uskladňovanie elektriny</w:t>
      </w:r>
      <w:r>
        <w:rPr>
          <w:sz w:val="24"/>
          <w:szCs w:val="24"/>
          <w:lang w:eastAsia="sk-SK"/>
        </w:rPr>
        <w:t xml:space="preserve"> alebo koncový odberateľ elektriny je povinný umožniť PDS alebo ním poverenej osobe prístup k určenému meradlu a k odbernému elektrickému zariadeniu</w:t>
      </w:r>
      <w:r w:rsidR="000C11D1">
        <w:rPr>
          <w:sz w:val="24"/>
          <w:szCs w:val="24"/>
          <w:lang w:eastAsia="sk-SK"/>
        </w:rPr>
        <w:t xml:space="preserve"> </w:t>
      </w:r>
      <w:r w:rsidR="000C11D1" w:rsidRPr="000C11D1">
        <w:rPr>
          <w:sz w:val="24"/>
          <w:szCs w:val="24"/>
          <w:lang w:eastAsia="sk-SK"/>
        </w:rPr>
        <w:t>a elektroenergetickému zariadeniu</w:t>
      </w:r>
      <w:r>
        <w:rPr>
          <w:sz w:val="24"/>
          <w:szCs w:val="24"/>
          <w:lang w:eastAsia="sk-SK"/>
        </w:rPr>
        <w:t xml:space="preserve"> na účel vykonania kontroly, výmeny, odobratia určeného meradla alebo zistenia odobratého množstva elektriny.</w:t>
      </w:r>
    </w:p>
    <w:p w14:paraId="2134B624" w14:textId="1349D844"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Prevádzkovateľ </w:t>
      </w:r>
      <w:r w:rsidR="00F91E0E">
        <w:rPr>
          <w:sz w:val="24"/>
          <w:szCs w:val="24"/>
        </w:rPr>
        <w:t>DS</w:t>
      </w:r>
      <w:r>
        <w:rPr>
          <w:sz w:val="24"/>
          <w:szCs w:val="24"/>
        </w:rPr>
        <w:t xml:space="preserve"> poskytuje jedenkrát ročne na základe písomnej žiadosti </w:t>
      </w:r>
      <w:r w:rsidR="002746ED">
        <w:rPr>
          <w:sz w:val="24"/>
          <w:szCs w:val="24"/>
        </w:rPr>
        <w:t xml:space="preserve">koncového </w:t>
      </w:r>
      <w:r>
        <w:rPr>
          <w:sz w:val="24"/>
          <w:szCs w:val="24"/>
        </w:rPr>
        <w:t>odberateľa elektriny alebo ním splnomocneného dodávateľa elektriny počas trvania zmluvy o</w:t>
      </w:r>
      <w:r w:rsidR="006145EE">
        <w:rPr>
          <w:sz w:val="24"/>
          <w:szCs w:val="24"/>
        </w:rPr>
        <w:t> </w:t>
      </w:r>
      <w:r>
        <w:rPr>
          <w:sz w:val="24"/>
          <w:szCs w:val="24"/>
        </w:rPr>
        <w:t xml:space="preserve">prístupe do </w:t>
      </w:r>
      <w:r w:rsidR="00F91E0E">
        <w:rPr>
          <w:sz w:val="24"/>
          <w:szCs w:val="24"/>
        </w:rPr>
        <w:t>DS</w:t>
      </w:r>
      <w:r>
        <w:rPr>
          <w:sz w:val="24"/>
          <w:szCs w:val="24"/>
        </w:rPr>
        <w:t xml:space="preserve"> a distribúcii elektriny bezodplatne merané údaje o odbere elektriny za každú hodinu v štvrťhodinovom rozlíšení v</w:t>
      </w:r>
      <w:r w:rsidR="00933228">
        <w:rPr>
          <w:sz w:val="24"/>
          <w:szCs w:val="24"/>
        </w:rPr>
        <w:t> </w:t>
      </w:r>
      <w:r w:rsidR="00B53349">
        <w:rPr>
          <w:sz w:val="24"/>
          <w:szCs w:val="24"/>
        </w:rPr>
        <w:t>OM</w:t>
      </w:r>
      <w:r>
        <w:rPr>
          <w:sz w:val="24"/>
          <w:szCs w:val="24"/>
        </w:rPr>
        <w:t xml:space="preserve"> s</w:t>
      </w:r>
      <w:r w:rsidR="0069577C">
        <w:rPr>
          <w:sz w:val="24"/>
          <w:szCs w:val="24"/>
        </w:rPr>
        <w:t> </w:t>
      </w:r>
      <w:r>
        <w:rPr>
          <w:sz w:val="24"/>
          <w:szCs w:val="24"/>
        </w:rPr>
        <w:t>meraním typu A alebo meraním typu B za predchádzajúcich 12 kalendárnych mesiacov a údaje o odbere elektriny za</w:t>
      </w:r>
      <w:r w:rsidR="00521EC1">
        <w:rPr>
          <w:sz w:val="24"/>
          <w:szCs w:val="24"/>
        </w:rPr>
        <w:t> </w:t>
      </w:r>
      <w:r>
        <w:rPr>
          <w:sz w:val="24"/>
          <w:szCs w:val="24"/>
        </w:rPr>
        <w:t>posledný ucelený kalendárny rok elektronicky v tabuľkovom editore, a</w:t>
      </w:r>
      <w:r w:rsidR="0069577C">
        <w:rPr>
          <w:sz w:val="24"/>
          <w:szCs w:val="24"/>
        </w:rPr>
        <w:t> </w:t>
      </w:r>
      <w:r>
        <w:rPr>
          <w:sz w:val="24"/>
          <w:szCs w:val="24"/>
        </w:rPr>
        <w:t>to</w:t>
      </w:r>
      <w:r w:rsidR="0069577C">
        <w:rPr>
          <w:sz w:val="24"/>
          <w:szCs w:val="24"/>
        </w:rPr>
        <w:t xml:space="preserve"> </w:t>
      </w:r>
      <w:r>
        <w:rPr>
          <w:sz w:val="24"/>
          <w:szCs w:val="24"/>
        </w:rPr>
        <w:t xml:space="preserve">do 10 pracovných dní odo dňa doručenia žiadosti </w:t>
      </w:r>
      <w:r w:rsidR="002746ED">
        <w:rPr>
          <w:sz w:val="24"/>
          <w:szCs w:val="24"/>
        </w:rPr>
        <w:t xml:space="preserve">koncového </w:t>
      </w:r>
      <w:r>
        <w:rPr>
          <w:sz w:val="24"/>
          <w:szCs w:val="24"/>
        </w:rPr>
        <w:t xml:space="preserve">odberateľa elektriny alebo ním splnomocneného dodávateľa elektriny alebo uverejnením údajov prostredníctvom webových služieb a informáciou </w:t>
      </w:r>
      <w:r w:rsidR="002746ED">
        <w:rPr>
          <w:sz w:val="24"/>
          <w:szCs w:val="24"/>
        </w:rPr>
        <w:t xml:space="preserve">koncovému </w:t>
      </w:r>
      <w:r>
        <w:rPr>
          <w:sz w:val="24"/>
          <w:szCs w:val="24"/>
        </w:rPr>
        <w:t>odberateľovi elektriny o mieste umiestnenia údajov.</w:t>
      </w:r>
    </w:p>
    <w:p w14:paraId="66D85996" w14:textId="77777777" w:rsidR="00724DED" w:rsidRDefault="00724DED" w:rsidP="00151F43">
      <w:pPr>
        <w:ind w:left="567"/>
      </w:pPr>
      <w:bookmarkStart w:id="251" w:name="_Toc352935735"/>
      <w:bookmarkStart w:id="252" w:name="_Toc359340668"/>
    </w:p>
    <w:p w14:paraId="14F1B6E5" w14:textId="3A2ABBDC" w:rsidR="00724DED" w:rsidRDefault="00724DED" w:rsidP="00F56290">
      <w:pPr>
        <w:pStyle w:val="Nadpis1"/>
      </w:pPr>
      <w:bookmarkStart w:id="253" w:name="_Toc128385330"/>
      <w:bookmarkEnd w:id="251"/>
      <w:bookmarkEnd w:id="252"/>
      <w:r>
        <w:t>NÁRODNÝ JADROVÝ FOND</w:t>
      </w:r>
      <w:bookmarkEnd w:id="253"/>
    </w:p>
    <w:p w14:paraId="18023C25" w14:textId="77777777" w:rsidR="00724DED" w:rsidRDefault="00724DED" w:rsidP="00151F43">
      <w:pPr>
        <w:jc w:val="center"/>
        <w:rPr>
          <w:b/>
          <w:caps/>
          <w:szCs w:val="24"/>
        </w:rPr>
      </w:pPr>
    </w:p>
    <w:p w14:paraId="22F83250" w14:textId="19C234B1" w:rsidR="00724DED" w:rsidRDefault="00724DED" w:rsidP="00151F43">
      <w:pPr>
        <w:pStyle w:val="Odsekzoznamu1"/>
        <w:numPr>
          <w:ilvl w:val="1"/>
          <w:numId w:val="41"/>
        </w:numPr>
        <w:ind w:left="851" w:hanging="851"/>
        <w:jc w:val="both"/>
        <w:rPr>
          <w:sz w:val="24"/>
          <w:szCs w:val="24"/>
        </w:rPr>
      </w:pPr>
      <w:r>
        <w:rPr>
          <w:sz w:val="24"/>
          <w:szCs w:val="24"/>
        </w:rPr>
        <w:t>Podľa ustanovenia § 31 ods. 2 písm. w) zákona o energetike a ustanovenia § 10 ods.</w:t>
      </w:r>
      <w:r w:rsidR="001C2E1E">
        <w:rPr>
          <w:sz w:val="24"/>
          <w:szCs w:val="24"/>
        </w:rPr>
        <w:t> </w:t>
      </w:r>
      <w:r>
        <w:rPr>
          <w:sz w:val="24"/>
          <w:szCs w:val="24"/>
        </w:rPr>
        <w:t>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w:t>
      </w:r>
      <w:r w:rsidR="0069577C">
        <w:rPr>
          <w:sz w:val="24"/>
          <w:szCs w:val="24"/>
        </w:rPr>
        <w:t> </w:t>
      </w:r>
      <w:r>
        <w:rPr>
          <w:sz w:val="24"/>
          <w:szCs w:val="24"/>
        </w:rPr>
        <w:t xml:space="preserve">základe nameraného alebo odhadnutého distribuovaného množstva elektriny priamo užívateľovi </w:t>
      </w:r>
      <w:r w:rsidR="00F91E0E">
        <w:rPr>
          <w:sz w:val="24"/>
          <w:szCs w:val="24"/>
        </w:rPr>
        <w:t>DS</w:t>
      </w:r>
      <w:r>
        <w:rPr>
          <w:sz w:val="24"/>
          <w:szCs w:val="24"/>
        </w:rPr>
        <w:t xml:space="preserve"> pripojenému do </w:t>
      </w:r>
      <w:r w:rsidR="00F91E0E">
        <w:rPr>
          <w:sz w:val="24"/>
          <w:szCs w:val="24"/>
        </w:rPr>
        <w:t>DS</w:t>
      </w:r>
      <w:r>
        <w:rPr>
          <w:sz w:val="24"/>
          <w:szCs w:val="24"/>
        </w:rPr>
        <w:t xml:space="preserve"> so samostatnou zmluvou o prístupe do</w:t>
      </w:r>
      <w:r w:rsidR="0069577C">
        <w:rPr>
          <w:sz w:val="24"/>
          <w:szCs w:val="24"/>
        </w:rPr>
        <w:t> </w:t>
      </w:r>
      <w:r w:rsidR="00F91E0E">
        <w:rPr>
          <w:sz w:val="24"/>
          <w:szCs w:val="24"/>
        </w:rPr>
        <w:t>DS</w:t>
      </w:r>
      <w:r>
        <w:rPr>
          <w:sz w:val="24"/>
          <w:szCs w:val="24"/>
        </w:rPr>
        <w:t xml:space="preserve"> a distribúcii elektriny alebo dodávateľovi elektriny, ktorý má s užívateľom </w:t>
      </w:r>
      <w:r w:rsidR="00F91E0E">
        <w:rPr>
          <w:sz w:val="24"/>
          <w:szCs w:val="24"/>
        </w:rPr>
        <w:t>DS</w:t>
      </w:r>
      <w:r>
        <w:rPr>
          <w:sz w:val="24"/>
          <w:szCs w:val="24"/>
        </w:rPr>
        <w:t xml:space="preserve"> pripojeným do </w:t>
      </w:r>
      <w:r w:rsidR="00F91E0E">
        <w:rPr>
          <w:sz w:val="24"/>
          <w:szCs w:val="24"/>
        </w:rPr>
        <w:t>DS</w:t>
      </w:r>
      <w:r>
        <w:rPr>
          <w:sz w:val="24"/>
          <w:szCs w:val="24"/>
        </w:rPr>
        <w:t xml:space="preserve"> uzatvorenú zmluvu o združenej dodávke elektriny, prípadne samostatnou faktúrou na základe poskytnutých údajov od prevádzkovateľa miestnej </w:t>
      </w:r>
      <w:r w:rsidR="00F91E0E">
        <w:rPr>
          <w:sz w:val="24"/>
          <w:szCs w:val="24"/>
        </w:rPr>
        <w:lastRenderedPageBreak/>
        <w:t>DS</w:t>
      </w:r>
      <w:r w:rsidR="00FD3C51">
        <w:rPr>
          <w:sz w:val="24"/>
          <w:szCs w:val="24"/>
        </w:rPr>
        <w:t>, </w:t>
      </w:r>
      <w:bookmarkStart w:id="254" w:name="_Hlk120878424"/>
      <w:bookmarkStart w:id="255" w:name="_Hlk120878405"/>
      <w:r>
        <w:rPr>
          <w:sz w:val="24"/>
          <w:szCs w:val="24"/>
        </w:rPr>
        <w:t xml:space="preserve">výrobcu elektriny, ktorý dodáva ním vyrobenú elektrinu priamym vedením (bez použitia </w:t>
      </w:r>
      <w:r w:rsidR="00F91E0E">
        <w:rPr>
          <w:sz w:val="24"/>
          <w:szCs w:val="24"/>
        </w:rPr>
        <w:t>DS</w:t>
      </w:r>
      <w:r>
        <w:rPr>
          <w:sz w:val="24"/>
          <w:szCs w:val="24"/>
        </w:rPr>
        <w:t>) koncovým odberateľom elektriny</w:t>
      </w:r>
      <w:bookmarkEnd w:id="254"/>
      <w:r>
        <w:rPr>
          <w:sz w:val="24"/>
          <w:szCs w:val="24"/>
        </w:rPr>
        <w:t>.</w:t>
      </w:r>
    </w:p>
    <w:bookmarkEnd w:id="255"/>
    <w:p w14:paraId="0E2C17BB" w14:textId="74FC3513" w:rsidR="00724DED" w:rsidRDefault="00724DED" w:rsidP="00151F43">
      <w:pPr>
        <w:pStyle w:val="Odsekzoznamu1"/>
        <w:numPr>
          <w:ilvl w:val="1"/>
          <w:numId w:val="41"/>
        </w:numPr>
        <w:ind w:left="851" w:hanging="851"/>
        <w:jc w:val="both"/>
        <w:rPr>
          <w:sz w:val="24"/>
          <w:szCs w:val="24"/>
        </w:rPr>
      </w:pPr>
      <w:r w:rsidRPr="00724DED">
        <w:rPr>
          <w:sz w:val="24"/>
          <w:szCs w:val="24"/>
        </w:rPr>
        <w:t xml:space="preserve">Objem elektriny odobratý výlučne pre účely vlastnej spotreby elektriny pri výrobe elektriny, ostatnej vlastnej spotreby elektriny výrobcu elektriny, ktorá nebola odobratá z regionálnej </w:t>
      </w:r>
      <w:r w:rsidR="00F91E0E">
        <w:rPr>
          <w:sz w:val="24"/>
          <w:szCs w:val="24"/>
        </w:rPr>
        <w:t>DS</w:t>
      </w:r>
      <w:r w:rsidRPr="00724DED">
        <w:rPr>
          <w:sz w:val="24"/>
          <w:szCs w:val="24"/>
        </w:rPr>
        <w:t>, elektriny na krytie strát v </w:t>
      </w:r>
      <w:r w:rsidR="00F91E0E">
        <w:rPr>
          <w:sz w:val="24"/>
          <w:szCs w:val="24"/>
        </w:rPr>
        <w:t>DS</w:t>
      </w:r>
      <w:r w:rsidRPr="00724DED">
        <w:rPr>
          <w:sz w:val="24"/>
          <w:szCs w:val="24"/>
        </w:rPr>
        <w:t xml:space="preserve"> a spotreby elektriny na</w:t>
      </w:r>
      <w:r w:rsidR="0069577C">
        <w:rPr>
          <w:sz w:val="24"/>
          <w:szCs w:val="24"/>
        </w:rPr>
        <w:t> </w:t>
      </w:r>
      <w:r w:rsidRPr="00724DED">
        <w:rPr>
          <w:sz w:val="24"/>
          <w:szCs w:val="24"/>
        </w:rPr>
        <w:t>účely prečerpávania v prečerpávacích vodných elektrárňach je oslobodený od</w:t>
      </w:r>
      <w:r w:rsidR="0069577C">
        <w:rPr>
          <w:sz w:val="24"/>
          <w:szCs w:val="24"/>
        </w:rPr>
        <w:t> </w:t>
      </w:r>
      <w:r w:rsidRPr="00724DED">
        <w:rPr>
          <w:sz w:val="24"/>
          <w:szCs w:val="24"/>
        </w:rPr>
        <w:t>odvodu na</w:t>
      </w:r>
      <w:r w:rsidR="006145EE">
        <w:rPr>
          <w:sz w:val="24"/>
          <w:szCs w:val="24"/>
        </w:rPr>
        <w:t> </w:t>
      </w:r>
      <w:r w:rsidRPr="00724DED">
        <w:rPr>
          <w:sz w:val="24"/>
          <w:szCs w:val="24"/>
        </w:rPr>
        <w:t>krytie dlhu, a to na základe žiadosti dotknutých subjektov.</w:t>
      </w:r>
    </w:p>
    <w:p w14:paraId="719905E1" w14:textId="2C664189" w:rsidR="00724DED" w:rsidRPr="00724DED" w:rsidRDefault="00724DED" w:rsidP="00151F43">
      <w:pPr>
        <w:pStyle w:val="Odsekzoznamu1"/>
        <w:numPr>
          <w:ilvl w:val="1"/>
          <w:numId w:val="41"/>
        </w:numPr>
        <w:ind w:left="851" w:hanging="851"/>
        <w:jc w:val="both"/>
        <w:rPr>
          <w:sz w:val="24"/>
          <w:szCs w:val="24"/>
        </w:rPr>
      </w:pPr>
      <w:r w:rsidRPr="00724DED">
        <w:rPr>
          <w:sz w:val="24"/>
          <w:szCs w:val="24"/>
        </w:rPr>
        <w:t>Pri zmene efektívnej sadzby odvodu na krytie dlhu počas vyúčtovacieho obdobia, PDS neuskutoční vyúčtovanie k dátumu zmeny efektívnej sadzby odvodu na krytie dlhu. PDS uskutoční vyúčtovanie k dátumu periodického odpočtu, prípadne ku</w:t>
      </w:r>
      <w:r w:rsidR="00642B61">
        <w:rPr>
          <w:sz w:val="24"/>
          <w:szCs w:val="24"/>
        </w:rPr>
        <w:t> </w:t>
      </w:r>
      <w:r w:rsidRPr="00724DED">
        <w:rPr>
          <w:sz w:val="24"/>
          <w:szCs w:val="24"/>
        </w:rPr>
        <w:t xml:space="preserve">koncu kalendárneho mesiaca pre subjekty uvedené v odseku </w:t>
      </w:r>
      <w:r w:rsidR="00BF688E">
        <w:rPr>
          <w:sz w:val="24"/>
          <w:szCs w:val="24"/>
        </w:rPr>
        <w:t>9</w:t>
      </w:r>
      <w:r w:rsidRPr="00724DED">
        <w:rPr>
          <w:sz w:val="24"/>
          <w:szCs w:val="24"/>
        </w:rPr>
        <w:t>.1 tejto kapitoly, pričom vyúčtovanie zohľadní efektívnu sadzbu odvodu na krytie dlhu platnú v čase vyúčtovania a efektívnu sadzbu odvodu na krytie dlhu platnú v predchádzajúcom období podľa počtu dní prislúchajúcich jednotlivým obdobiam a prípadne</w:t>
      </w:r>
      <w:r w:rsidR="006145EE">
        <w:rPr>
          <w:sz w:val="24"/>
          <w:szCs w:val="24"/>
        </w:rPr>
        <w:t xml:space="preserve"> </w:t>
      </w:r>
      <w:r w:rsidRPr="00724DED">
        <w:rPr>
          <w:sz w:val="24"/>
          <w:szCs w:val="24"/>
        </w:rPr>
        <w:t>aj podľa charakteru spotreby.</w:t>
      </w:r>
    </w:p>
    <w:p w14:paraId="4BD67D94" w14:textId="77777777" w:rsidR="00724DED" w:rsidRDefault="00724DED" w:rsidP="00151F43">
      <w:pPr>
        <w:ind w:left="709" w:hanging="709"/>
        <w:rPr>
          <w:caps/>
        </w:rPr>
      </w:pPr>
    </w:p>
    <w:p w14:paraId="7E9C6F54" w14:textId="278C17C3" w:rsidR="00724DED" w:rsidRDefault="00724DED" w:rsidP="00F56290">
      <w:pPr>
        <w:pStyle w:val="Nadpis1"/>
      </w:pPr>
      <w:bookmarkStart w:id="256" w:name="_Toc128385331"/>
      <w:r>
        <w:t>MERANIE, ODPOČTY, ÚDAJE A FAKT</w:t>
      </w:r>
      <w:r w:rsidR="009F29F1">
        <w:t>U</w:t>
      </w:r>
      <w:r>
        <w:t>RÁCIA POPLATKO</w:t>
      </w:r>
      <w:r w:rsidR="006E349C">
        <w:t>V</w:t>
      </w:r>
      <w:bookmarkEnd w:id="256"/>
    </w:p>
    <w:p w14:paraId="5267DE2E" w14:textId="77777777" w:rsidR="00724DED" w:rsidRDefault="00724DED" w:rsidP="00151F43">
      <w:pPr>
        <w:rPr>
          <w:b/>
          <w:caps/>
          <w:szCs w:val="24"/>
        </w:rPr>
      </w:pPr>
    </w:p>
    <w:p w14:paraId="75C35D81" w14:textId="2EE4C7E8" w:rsidR="00724DED" w:rsidRPr="00724DED" w:rsidRDefault="00724DED" w:rsidP="00151F43">
      <w:pPr>
        <w:pStyle w:val="Nadpis2"/>
        <w:numPr>
          <w:ilvl w:val="1"/>
          <w:numId w:val="42"/>
        </w:numPr>
        <w:ind w:left="851" w:hanging="851"/>
        <w:rPr>
          <w:bCs/>
          <w:caps/>
        </w:rPr>
      </w:pPr>
      <w:bookmarkStart w:id="257" w:name="_Toc352935737"/>
      <w:bookmarkStart w:id="258" w:name="_Toc359340670"/>
      <w:bookmarkStart w:id="259" w:name="_Toc354405731"/>
      <w:bookmarkStart w:id="260" w:name="_Toc57296662"/>
      <w:bookmarkStart w:id="261" w:name="_Toc128385332"/>
      <w:r w:rsidRPr="00724DED">
        <w:rPr>
          <w:rStyle w:val="CharChar1CharChar"/>
          <w:rFonts w:eastAsiaTheme="majorEastAsia"/>
          <w:bCs/>
        </w:rPr>
        <w:t>Typy meraní, meracie miesta a meracie zariadenia</w:t>
      </w:r>
      <w:bookmarkEnd w:id="257"/>
      <w:bookmarkEnd w:id="258"/>
      <w:bookmarkEnd w:id="259"/>
      <w:bookmarkEnd w:id="260"/>
      <w:bookmarkEnd w:id="261"/>
    </w:p>
    <w:p w14:paraId="6052E915" w14:textId="411E385A" w:rsidR="00AF5E80" w:rsidRDefault="00AF5E80" w:rsidP="00151F43">
      <w:pPr>
        <w:pStyle w:val="Odsekzoznamu"/>
        <w:numPr>
          <w:ilvl w:val="2"/>
          <w:numId w:val="42"/>
        </w:numPr>
        <w:ind w:hanging="834"/>
        <w:rPr>
          <w:szCs w:val="24"/>
        </w:rPr>
      </w:pPr>
      <w:r>
        <w:rPr>
          <w:szCs w:val="24"/>
        </w:rPr>
        <w:t>Typy meraní odberu elektriny z OM:</w:t>
      </w:r>
    </w:p>
    <w:p w14:paraId="0122AE81" w14:textId="3AB5FD45" w:rsidR="00AF5E80" w:rsidRPr="00AF5E80" w:rsidRDefault="00AF5E80" w:rsidP="00F91C0D">
      <w:pPr>
        <w:pStyle w:val="Odsekzoznamu"/>
        <w:numPr>
          <w:ilvl w:val="1"/>
          <w:numId w:val="99"/>
        </w:numPr>
        <w:ind w:left="851"/>
        <w:rPr>
          <w:szCs w:val="24"/>
        </w:rPr>
      </w:pPr>
      <w:r w:rsidRPr="00AF5E80">
        <w:rPr>
          <w:szCs w:val="24"/>
        </w:rPr>
        <w:t xml:space="preserve">meranie typu A (OM s </w:t>
      </w:r>
      <w:proofErr w:type="spellStart"/>
      <w:r w:rsidRPr="00AF5E80">
        <w:rPr>
          <w:szCs w:val="24"/>
        </w:rPr>
        <w:t>priebehovým</w:t>
      </w:r>
      <w:proofErr w:type="spellEnd"/>
      <w:r w:rsidRPr="00AF5E80">
        <w:rPr>
          <w:szCs w:val="24"/>
        </w:rPr>
        <w:t xml:space="preserve"> meraním a s diaľkovým odpočtom údajov), </w:t>
      </w:r>
    </w:p>
    <w:p w14:paraId="2A8D4097" w14:textId="72C207B2" w:rsidR="00AF5E80" w:rsidRPr="00AF5E80" w:rsidRDefault="00AF5E80" w:rsidP="00F91C0D">
      <w:pPr>
        <w:pStyle w:val="Odsekzoznamu"/>
        <w:numPr>
          <w:ilvl w:val="1"/>
          <w:numId w:val="99"/>
        </w:numPr>
        <w:ind w:left="851"/>
        <w:rPr>
          <w:szCs w:val="24"/>
        </w:rPr>
      </w:pPr>
      <w:r w:rsidRPr="00AF5E80">
        <w:rPr>
          <w:szCs w:val="24"/>
        </w:rPr>
        <w:t xml:space="preserve">meranie typu B (OM s </w:t>
      </w:r>
      <w:proofErr w:type="spellStart"/>
      <w:r w:rsidRPr="00AF5E80">
        <w:rPr>
          <w:szCs w:val="24"/>
        </w:rPr>
        <w:t>priebehovým</w:t>
      </w:r>
      <w:proofErr w:type="spellEnd"/>
      <w:r w:rsidRPr="00AF5E80">
        <w:rPr>
          <w:szCs w:val="24"/>
        </w:rPr>
        <w:t xml:space="preserve"> meraním bez diaľkového odpočtu údajov), </w:t>
      </w:r>
    </w:p>
    <w:p w14:paraId="3F64A0F9" w14:textId="18AE2A62" w:rsidR="00AF5E80" w:rsidRPr="00AF5E80" w:rsidRDefault="00AF5E80" w:rsidP="00F91C0D">
      <w:pPr>
        <w:pStyle w:val="Odsekzoznamu"/>
        <w:numPr>
          <w:ilvl w:val="1"/>
          <w:numId w:val="99"/>
        </w:numPr>
        <w:ind w:left="851"/>
        <w:rPr>
          <w:szCs w:val="24"/>
        </w:rPr>
      </w:pPr>
      <w:r w:rsidRPr="00AF5E80">
        <w:rPr>
          <w:szCs w:val="24"/>
        </w:rPr>
        <w:t xml:space="preserve">meranie typu C (OM bez </w:t>
      </w:r>
      <w:proofErr w:type="spellStart"/>
      <w:r w:rsidRPr="00AF5E80">
        <w:rPr>
          <w:szCs w:val="24"/>
        </w:rPr>
        <w:t>priebehového</w:t>
      </w:r>
      <w:proofErr w:type="spellEnd"/>
      <w:r w:rsidRPr="00AF5E80">
        <w:rPr>
          <w:szCs w:val="24"/>
        </w:rPr>
        <w:t xml:space="preserve"> merania, pri ktorom sa používa iný spôsob odpočtu údajov bez </w:t>
      </w:r>
      <w:proofErr w:type="spellStart"/>
      <w:r w:rsidRPr="00AF5E80">
        <w:rPr>
          <w:szCs w:val="24"/>
        </w:rPr>
        <w:t>priebehového</w:t>
      </w:r>
      <w:proofErr w:type="spellEnd"/>
      <w:r w:rsidRPr="00AF5E80">
        <w:rPr>
          <w:szCs w:val="24"/>
        </w:rPr>
        <w:t xml:space="preserve"> merania).</w:t>
      </w:r>
    </w:p>
    <w:p w14:paraId="62E7130D" w14:textId="2627CF92" w:rsidR="00724DED" w:rsidRPr="00724DED" w:rsidRDefault="00724DED" w:rsidP="00151F43">
      <w:pPr>
        <w:pStyle w:val="Odsekzoznamu"/>
        <w:numPr>
          <w:ilvl w:val="2"/>
          <w:numId w:val="42"/>
        </w:numPr>
        <w:ind w:hanging="834"/>
        <w:rPr>
          <w:b/>
          <w:caps/>
          <w:szCs w:val="24"/>
        </w:rPr>
      </w:pPr>
      <w:r w:rsidRPr="00724DED">
        <w:rPr>
          <w:szCs w:val="24"/>
        </w:rPr>
        <w:t xml:space="preserve">Inštalácia merania typu A pri nových </w:t>
      </w:r>
      <w:r w:rsidR="00B53349">
        <w:rPr>
          <w:szCs w:val="24"/>
        </w:rPr>
        <w:t>OM</w:t>
      </w:r>
      <w:r w:rsidRPr="00724DED">
        <w:rPr>
          <w:szCs w:val="24"/>
        </w:rPr>
        <w:t xml:space="preserve"> alebo pri výmene určeného meradla pri</w:t>
      </w:r>
      <w:r w:rsidR="006145EE">
        <w:rPr>
          <w:szCs w:val="24"/>
        </w:rPr>
        <w:t> </w:t>
      </w:r>
      <w:r w:rsidRPr="00724DED">
        <w:rPr>
          <w:szCs w:val="24"/>
        </w:rPr>
        <w:t xml:space="preserve">jestvujúcich </w:t>
      </w:r>
      <w:r w:rsidR="00B53349">
        <w:rPr>
          <w:szCs w:val="24"/>
        </w:rPr>
        <w:t>OM</w:t>
      </w:r>
      <w:r w:rsidRPr="00724DED">
        <w:rPr>
          <w:szCs w:val="24"/>
        </w:rPr>
        <w:t xml:space="preserve"> sa vykonáva podľa § 39 pravidiel trhu. </w:t>
      </w:r>
    </w:p>
    <w:p w14:paraId="55D2B6DC" w14:textId="7AC292A2" w:rsidR="00724DED" w:rsidRDefault="00724DED" w:rsidP="00151F43">
      <w:pPr>
        <w:numPr>
          <w:ilvl w:val="2"/>
          <w:numId w:val="42"/>
        </w:numPr>
        <w:ind w:hanging="834"/>
        <w:rPr>
          <w:b/>
          <w:caps/>
          <w:szCs w:val="24"/>
        </w:rPr>
      </w:pPr>
      <w:r>
        <w:rPr>
          <w:szCs w:val="24"/>
        </w:rPr>
        <w:t xml:space="preserve">O spôsobe merania elektriny, type merania a umiestnení určeného meradla rozhoduje PDS v závislosti na charaktere </w:t>
      </w:r>
      <w:r w:rsidR="00B53349">
        <w:rPr>
          <w:szCs w:val="24"/>
        </w:rPr>
        <w:t>OM</w:t>
      </w:r>
      <w:r>
        <w:rPr>
          <w:szCs w:val="24"/>
        </w:rPr>
        <w:t xml:space="preserve"> v súlade s pravidlami trhu a s podmienkami merania, ktoré sú súčasťou </w:t>
      </w:r>
      <w:r w:rsidR="009B1280">
        <w:rPr>
          <w:szCs w:val="24"/>
        </w:rPr>
        <w:t>t</w:t>
      </w:r>
      <w:r>
        <w:rPr>
          <w:szCs w:val="24"/>
        </w:rPr>
        <w:t xml:space="preserve">echnických podmienok prevádzkovateľa DS. </w:t>
      </w:r>
    </w:p>
    <w:p w14:paraId="0FBDE74C" w14:textId="77777777" w:rsidR="00724DED" w:rsidRDefault="00724DED" w:rsidP="00151F43">
      <w:pPr>
        <w:numPr>
          <w:ilvl w:val="2"/>
          <w:numId w:val="42"/>
        </w:numPr>
        <w:ind w:hanging="834"/>
        <w:rPr>
          <w:szCs w:val="24"/>
        </w:rPr>
      </w:pPr>
      <w:r>
        <w:rPr>
          <w:szCs w:val="24"/>
        </w:rPr>
        <w:t>Montáž určeného meradla zabezpečuje PDS po splnení ním stanovených technických podmienok pre meranie elektriny.</w:t>
      </w:r>
    </w:p>
    <w:p w14:paraId="035F0C21" w14:textId="1580419F" w:rsidR="00724DED" w:rsidRDefault="00724DED" w:rsidP="00151F43">
      <w:pPr>
        <w:numPr>
          <w:ilvl w:val="2"/>
          <w:numId w:val="42"/>
        </w:numPr>
        <w:ind w:hanging="834"/>
        <w:rPr>
          <w:szCs w:val="24"/>
        </w:rPr>
      </w:pPr>
      <w:r>
        <w:rPr>
          <w:szCs w:val="24"/>
        </w:rPr>
        <w:t xml:space="preserve">Každé určené meradlo na </w:t>
      </w:r>
      <w:r w:rsidR="00B53349">
        <w:rPr>
          <w:szCs w:val="24"/>
        </w:rPr>
        <w:t>OM</w:t>
      </w:r>
      <w:r>
        <w:rPr>
          <w:szCs w:val="24"/>
        </w:rPr>
        <w:t xml:space="preserve">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w:t>
      </w:r>
      <w:r w:rsidR="002746ED">
        <w:rPr>
          <w:szCs w:val="24"/>
        </w:rPr>
        <w:t xml:space="preserve">koncový </w:t>
      </w:r>
      <w:r>
        <w:rPr>
          <w:szCs w:val="24"/>
        </w:rPr>
        <w:t xml:space="preserve">odberateľ elektriny potvrdzuje svojim podpisom. Kópiu potvrdenia odovzdá PDS </w:t>
      </w:r>
      <w:r w:rsidR="002746ED">
        <w:rPr>
          <w:szCs w:val="24"/>
        </w:rPr>
        <w:t xml:space="preserve">koncovému </w:t>
      </w:r>
      <w:r>
        <w:rPr>
          <w:szCs w:val="24"/>
        </w:rPr>
        <w:t>odberateľovi elektriny. Zabezpečenie proti neoprávnenej manipulácii vykonáva PDS.</w:t>
      </w:r>
    </w:p>
    <w:p w14:paraId="70610655" w14:textId="77777777" w:rsidR="00724DED" w:rsidRDefault="00724DED" w:rsidP="00151F43">
      <w:pPr>
        <w:numPr>
          <w:ilvl w:val="2"/>
          <w:numId w:val="42"/>
        </w:numPr>
        <w:ind w:hanging="834"/>
        <w:rPr>
          <w:szCs w:val="24"/>
        </w:rPr>
      </w:pPr>
      <w:r>
        <w:rPr>
          <w:szCs w:val="24"/>
        </w:rPr>
        <w:t>PDS má právo požadovať zabezpečenie prístupu k určenému meradlu a k odbernému elektrickému zariadeniu na účel vykonania kontroly, výmeny, odobratia určeného meradla alebo zistenia odobratého množstva elektriny.</w:t>
      </w:r>
    </w:p>
    <w:p w14:paraId="553CDB7F" w14:textId="0F5FF306" w:rsidR="00724DED" w:rsidRPr="00C555D3" w:rsidRDefault="00724DED" w:rsidP="000C11D1">
      <w:pPr>
        <w:numPr>
          <w:ilvl w:val="2"/>
          <w:numId w:val="42"/>
        </w:numPr>
        <w:rPr>
          <w:szCs w:val="24"/>
        </w:rPr>
      </w:pPr>
      <w:r>
        <w:rPr>
          <w:szCs w:val="24"/>
        </w:rPr>
        <w:t xml:space="preserve">PDS písomne </w:t>
      </w:r>
      <w:r w:rsidR="00E8307A">
        <w:rPr>
          <w:szCs w:val="24"/>
        </w:rPr>
        <w:t xml:space="preserve">alebo elektronicky </w:t>
      </w:r>
      <w:r>
        <w:rPr>
          <w:szCs w:val="24"/>
        </w:rPr>
        <w:t xml:space="preserve">informuje </w:t>
      </w:r>
      <w:r w:rsidR="000C11D1">
        <w:rPr>
          <w:szCs w:val="24"/>
        </w:rPr>
        <w:t xml:space="preserve">koncového </w:t>
      </w:r>
      <w:r>
        <w:rPr>
          <w:szCs w:val="24"/>
        </w:rPr>
        <w:t>odberateľa elektriny o</w:t>
      </w:r>
      <w:r w:rsidR="0069577C">
        <w:rPr>
          <w:szCs w:val="24"/>
        </w:rPr>
        <w:t> </w:t>
      </w:r>
      <w:r>
        <w:rPr>
          <w:szCs w:val="24"/>
        </w:rPr>
        <w:t xml:space="preserve">termíne plánovanej výmeny určeného meradla aspoň 15 dní vopred; to neplatí, ak </w:t>
      </w:r>
      <w:r w:rsidR="000C11D1">
        <w:rPr>
          <w:szCs w:val="24"/>
        </w:rPr>
        <w:t xml:space="preserve">koncový </w:t>
      </w:r>
      <w:r>
        <w:rPr>
          <w:szCs w:val="24"/>
        </w:rPr>
        <w:t>odberateľ elektriny súhlasí s neskorším oznámením termínu plánovanej výmeny určeného meradla; pri</w:t>
      </w:r>
      <w:r w:rsidR="00F97D1A">
        <w:rPr>
          <w:szCs w:val="24"/>
        </w:rPr>
        <w:t> </w:t>
      </w:r>
      <w:r>
        <w:rPr>
          <w:szCs w:val="24"/>
        </w:rPr>
        <w:t xml:space="preserve">neplánovanej výmene určeného meradla bezodkladne </w:t>
      </w:r>
      <w:r>
        <w:rPr>
          <w:szCs w:val="24"/>
        </w:rPr>
        <w:lastRenderedPageBreak/>
        <w:t xml:space="preserve">oznámi </w:t>
      </w:r>
      <w:r w:rsidR="002746ED">
        <w:rPr>
          <w:szCs w:val="24"/>
        </w:rPr>
        <w:t xml:space="preserve">koncovému </w:t>
      </w:r>
      <w:r>
        <w:rPr>
          <w:szCs w:val="24"/>
        </w:rPr>
        <w:t xml:space="preserve">odberateľovi elektriny termín výmeny určeného meradla. PDS </w:t>
      </w:r>
      <w:bookmarkStart w:id="262" w:name="_Hlk121405503"/>
      <w:r w:rsidR="000C11D1" w:rsidRPr="000C11D1">
        <w:rPr>
          <w:szCs w:val="24"/>
        </w:rPr>
        <w:t>je povinný oznámiť pri výmene určeného meradla koncovému odberateľovi</w:t>
      </w:r>
      <w:r w:rsidR="000C11D1">
        <w:rPr>
          <w:szCs w:val="24"/>
        </w:rPr>
        <w:t xml:space="preserve"> </w:t>
      </w:r>
      <w:r w:rsidR="000C11D1" w:rsidRPr="000C11D1">
        <w:rPr>
          <w:szCs w:val="24"/>
        </w:rPr>
        <w:t>elektriny demontážny stav určeného meradla pred výmenou a montážny</w:t>
      </w:r>
      <w:bookmarkEnd w:id="262"/>
      <w:r w:rsidR="000C11D1" w:rsidRPr="000C11D1" w:rsidDel="000C11D1">
        <w:rPr>
          <w:szCs w:val="24"/>
        </w:rPr>
        <w:t xml:space="preserve"> </w:t>
      </w:r>
      <w:r w:rsidRPr="000C11D1">
        <w:rPr>
          <w:szCs w:val="24"/>
        </w:rPr>
        <w:t xml:space="preserve"> stav nového určeného meradla po</w:t>
      </w:r>
      <w:r w:rsidR="00F97D1A">
        <w:rPr>
          <w:szCs w:val="24"/>
        </w:rPr>
        <w:t> </w:t>
      </w:r>
      <w:r w:rsidRPr="000C11D1">
        <w:rPr>
          <w:szCs w:val="24"/>
        </w:rPr>
        <w:t xml:space="preserve">výmene. Ak sa </w:t>
      </w:r>
      <w:r w:rsidR="000C11D1">
        <w:rPr>
          <w:szCs w:val="24"/>
        </w:rPr>
        <w:t xml:space="preserve">koncový </w:t>
      </w:r>
      <w:r w:rsidRPr="000C11D1">
        <w:rPr>
          <w:szCs w:val="24"/>
        </w:rPr>
        <w:t xml:space="preserve">odberateľ elektriny nezúčastní výmeny určeného meradla, PDS písomne informuje </w:t>
      </w:r>
      <w:r w:rsidR="000C11D1">
        <w:rPr>
          <w:szCs w:val="24"/>
        </w:rPr>
        <w:t xml:space="preserve">koncového </w:t>
      </w:r>
      <w:r w:rsidRPr="000C11D1">
        <w:rPr>
          <w:szCs w:val="24"/>
        </w:rPr>
        <w:t xml:space="preserve">odberateľa elektriny o výmene, </w:t>
      </w:r>
      <w:r w:rsidR="000C11D1">
        <w:rPr>
          <w:szCs w:val="24"/>
        </w:rPr>
        <w:t xml:space="preserve">demontážnom </w:t>
      </w:r>
      <w:r w:rsidRPr="000C11D1">
        <w:rPr>
          <w:szCs w:val="24"/>
        </w:rPr>
        <w:t>stave určeného meradla pred výmenou a</w:t>
      </w:r>
      <w:r w:rsidR="000C11D1">
        <w:rPr>
          <w:szCs w:val="24"/>
        </w:rPr>
        <w:t xml:space="preserve"> montážnom </w:t>
      </w:r>
      <w:r w:rsidRPr="000C11D1">
        <w:rPr>
          <w:szCs w:val="24"/>
        </w:rPr>
        <w:t>stave nového určeného meradla po</w:t>
      </w:r>
      <w:r w:rsidR="006145EE" w:rsidRPr="000C11D1">
        <w:rPr>
          <w:szCs w:val="24"/>
        </w:rPr>
        <w:t> </w:t>
      </w:r>
      <w:r w:rsidRPr="000C11D1">
        <w:rPr>
          <w:szCs w:val="24"/>
        </w:rPr>
        <w:t>výmene a uskladní demontované určené meradlo minimálne po</w:t>
      </w:r>
      <w:r w:rsidR="0069577C">
        <w:rPr>
          <w:szCs w:val="24"/>
        </w:rPr>
        <w:t> </w:t>
      </w:r>
      <w:r w:rsidRPr="000C11D1">
        <w:rPr>
          <w:szCs w:val="24"/>
        </w:rPr>
        <w:t xml:space="preserve">dobu </w:t>
      </w:r>
      <w:r w:rsidR="000C11D1">
        <w:rPr>
          <w:szCs w:val="24"/>
        </w:rPr>
        <w:t>3</w:t>
      </w:r>
      <w:r w:rsidR="000C11D1" w:rsidRPr="000C11D1">
        <w:rPr>
          <w:szCs w:val="24"/>
        </w:rPr>
        <w:t xml:space="preserve">0 </w:t>
      </w:r>
      <w:r w:rsidRPr="000C11D1">
        <w:rPr>
          <w:szCs w:val="24"/>
        </w:rPr>
        <w:t>dní za</w:t>
      </w:r>
      <w:r w:rsidR="006145EE" w:rsidRPr="000C11D1">
        <w:rPr>
          <w:szCs w:val="24"/>
        </w:rPr>
        <w:t> </w:t>
      </w:r>
      <w:r w:rsidRPr="000C11D1">
        <w:rPr>
          <w:szCs w:val="24"/>
        </w:rPr>
        <w:t xml:space="preserve">účelom umožnenia kontroly stavu určeného meradla zo strany </w:t>
      </w:r>
      <w:r w:rsidR="000C11D1">
        <w:rPr>
          <w:szCs w:val="24"/>
        </w:rPr>
        <w:t xml:space="preserve">koncového </w:t>
      </w:r>
      <w:r w:rsidRPr="000C11D1">
        <w:rPr>
          <w:szCs w:val="24"/>
        </w:rPr>
        <w:t xml:space="preserve">odberateľa elektriny. Pri každej výmene určeného meradla je PDS povinný poskytnúť </w:t>
      </w:r>
      <w:r w:rsidR="002746ED">
        <w:rPr>
          <w:szCs w:val="24"/>
        </w:rPr>
        <w:t xml:space="preserve">koncovému </w:t>
      </w:r>
      <w:r w:rsidRPr="000C11D1">
        <w:rPr>
          <w:szCs w:val="24"/>
        </w:rPr>
        <w:t>odberateľovi elektriny písomne alebo elektronicky informáciu o</w:t>
      </w:r>
      <w:r w:rsidR="002746ED">
        <w:rPr>
          <w:szCs w:val="24"/>
        </w:rPr>
        <w:t> </w:t>
      </w:r>
      <w:r w:rsidRPr="000C11D1">
        <w:rPr>
          <w:szCs w:val="24"/>
        </w:rPr>
        <w:t xml:space="preserve">jednotlivých funkciách inštalovaného meradla a o spôsoboch odčítania meraných hodnôt, ktoré mu umožnia kontrolovať spotrebu elektriny; informáciu môže PDS poskytnúť aj odkazom na svoje webové sídlo, ak je tam táto informácia zverejnená. </w:t>
      </w:r>
    </w:p>
    <w:p w14:paraId="1ABD7147" w14:textId="05277BD9" w:rsidR="00724DED" w:rsidRDefault="00724DED" w:rsidP="00151F43">
      <w:pPr>
        <w:numPr>
          <w:ilvl w:val="2"/>
          <w:numId w:val="42"/>
        </w:numPr>
        <w:ind w:hanging="834"/>
        <w:rPr>
          <w:szCs w:val="24"/>
        </w:rPr>
      </w:pPr>
      <w:r>
        <w:rPr>
          <w:szCs w:val="24"/>
        </w:rPr>
        <w:t xml:space="preserve">Pri zmene typu merania obnoví PDS vyvedenie výstupov z merania slúžiacich potrebám </w:t>
      </w:r>
      <w:r w:rsidR="002746ED">
        <w:rPr>
          <w:szCs w:val="24"/>
        </w:rPr>
        <w:t xml:space="preserve">koncového </w:t>
      </w:r>
      <w:r>
        <w:rPr>
          <w:szCs w:val="24"/>
        </w:rPr>
        <w:t>odberateľa elektriny</w:t>
      </w:r>
      <w:r w:rsidR="001304A4">
        <w:rPr>
          <w:szCs w:val="24"/>
        </w:rPr>
        <w:t>,</w:t>
      </w:r>
      <w:r>
        <w:rPr>
          <w:szCs w:val="24"/>
        </w:rPr>
        <w:t xml:space="preserve"> výrobcu elektriny</w:t>
      </w:r>
      <w:r w:rsidR="001304A4">
        <w:rPr>
          <w:szCs w:val="24"/>
        </w:rPr>
        <w:t xml:space="preserve"> </w:t>
      </w:r>
      <w:bookmarkStart w:id="263" w:name="_Hlk120878888"/>
      <w:r w:rsidR="001304A4">
        <w:rPr>
          <w:szCs w:val="24"/>
        </w:rPr>
        <w:t>alebo prevádzkovateľa zariadenia na</w:t>
      </w:r>
      <w:r w:rsidR="006145EE">
        <w:rPr>
          <w:szCs w:val="24"/>
        </w:rPr>
        <w:t> </w:t>
      </w:r>
      <w:r w:rsidR="001304A4">
        <w:rPr>
          <w:szCs w:val="24"/>
        </w:rPr>
        <w:t>uskladňovanie elektriny</w:t>
      </w:r>
      <w:bookmarkEnd w:id="263"/>
      <w:r>
        <w:rPr>
          <w:szCs w:val="24"/>
        </w:rPr>
        <w:t xml:space="preserve"> len v rozsahu, ktorý nový typ a nastavenie meracej súpravy umožňuje. Koncový odberateľ elektriny</w:t>
      </w:r>
      <w:r w:rsidR="004945D9">
        <w:rPr>
          <w:szCs w:val="24"/>
        </w:rPr>
        <w:t>,</w:t>
      </w:r>
      <w:r>
        <w:rPr>
          <w:szCs w:val="24"/>
        </w:rPr>
        <w:t xml:space="preserve"> výrobca elektriny </w:t>
      </w:r>
      <w:r w:rsidR="004945D9">
        <w:rPr>
          <w:szCs w:val="24"/>
        </w:rPr>
        <w:t xml:space="preserve">alebo prevádzkovateľ zariadenia na uskladňovanie elektriny </w:t>
      </w:r>
      <w:r>
        <w:rPr>
          <w:szCs w:val="24"/>
        </w:rPr>
        <w:t>si vlastné vyhodnocovacie zariadenie upraví na</w:t>
      </w:r>
      <w:r w:rsidR="00521EC1">
        <w:rPr>
          <w:szCs w:val="24"/>
        </w:rPr>
        <w:t> </w:t>
      </w:r>
      <w:r>
        <w:rPr>
          <w:szCs w:val="24"/>
        </w:rPr>
        <w:t xml:space="preserve">vlastné náklady. </w:t>
      </w:r>
    </w:p>
    <w:p w14:paraId="70AF77F9" w14:textId="4A6C1EFA" w:rsidR="00724DED" w:rsidRDefault="00724DED" w:rsidP="00151F43">
      <w:pPr>
        <w:numPr>
          <w:ilvl w:val="2"/>
          <w:numId w:val="42"/>
        </w:numPr>
        <w:ind w:hanging="834"/>
        <w:rPr>
          <w:szCs w:val="24"/>
        </w:rPr>
      </w:pPr>
      <w:r>
        <w:rPr>
          <w:szCs w:val="24"/>
        </w:rPr>
        <w:t xml:space="preserve">V prípade požiadavky pripojenia ďalších meracích, kontrolných, signalizačných a regulačných zariadení napojených na hlavné meracie zariadenie PDS alebo k príslušnému meraciemu transformátoru informuje </w:t>
      </w:r>
      <w:r w:rsidR="002746ED">
        <w:rPr>
          <w:szCs w:val="24"/>
        </w:rPr>
        <w:t xml:space="preserve">koncový </w:t>
      </w:r>
      <w:r>
        <w:rPr>
          <w:szCs w:val="24"/>
        </w:rPr>
        <w:t>odberateľ</w:t>
      </w:r>
      <w:r w:rsidR="002746ED">
        <w:rPr>
          <w:szCs w:val="24"/>
        </w:rPr>
        <w:t xml:space="preserve"> elektriny</w:t>
      </w:r>
      <w:r>
        <w:rPr>
          <w:szCs w:val="24"/>
        </w:rPr>
        <w:t xml:space="preserve"> o tejto skutočnosti PDS. Predmetné zariadenia pripája PDS na náklady odberateľa elektriny</w:t>
      </w:r>
      <w:r w:rsidR="004945D9">
        <w:rPr>
          <w:szCs w:val="24"/>
        </w:rPr>
        <w:t xml:space="preserve">, </w:t>
      </w:r>
      <w:r>
        <w:rPr>
          <w:szCs w:val="24"/>
        </w:rPr>
        <w:t xml:space="preserve">výrobcu </w:t>
      </w:r>
      <w:r w:rsidR="004945D9">
        <w:rPr>
          <w:szCs w:val="24"/>
        </w:rPr>
        <w:t>elektriny alebo</w:t>
      </w:r>
      <w:r w:rsidR="00A82A64">
        <w:rPr>
          <w:szCs w:val="24"/>
        </w:rPr>
        <w:t xml:space="preserve"> </w:t>
      </w:r>
      <w:r w:rsidR="004945D9">
        <w:rPr>
          <w:szCs w:val="24"/>
        </w:rPr>
        <w:t xml:space="preserve">prevádzkovateľa zariadenia na </w:t>
      </w:r>
      <w:r w:rsidR="00A82A64">
        <w:rPr>
          <w:szCs w:val="24"/>
        </w:rPr>
        <w:t xml:space="preserve">uskladňovanie </w:t>
      </w:r>
      <w:r>
        <w:rPr>
          <w:szCs w:val="24"/>
        </w:rPr>
        <w:t xml:space="preserve">elektriny. </w:t>
      </w:r>
    </w:p>
    <w:p w14:paraId="169A7ABA" w14:textId="06589B6A" w:rsidR="00724DED" w:rsidRDefault="002746ED" w:rsidP="00151F43">
      <w:pPr>
        <w:numPr>
          <w:ilvl w:val="2"/>
          <w:numId w:val="42"/>
        </w:numPr>
        <w:ind w:hanging="834"/>
        <w:rPr>
          <w:szCs w:val="24"/>
        </w:rPr>
      </w:pPr>
      <w:r>
        <w:rPr>
          <w:szCs w:val="24"/>
        </w:rPr>
        <w:t>Koncový o</w:t>
      </w:r>
      <w:r w:rsidR="00724DED">
        <w:rPr>
          <w:szCs w:val="24"/>
        </w:rPr>
        <w:t>dberateľ elektriny</w:t>
      </w:r>
      <w:r w:rsidR="004945D9">
        <w:rPr>
          <w:szCs w:val="24"/>
        </w:rPr>
        <w:t xml:space="preserve">, </w:t>
      </w:r>
      <w:r w:rsidR="00724DED">
        <w:rPr>
          <w:szCs w:val="24"/>
        </w:rPr>
        <w:t>výrobca elektriny</w:t>
      </w:r>
      <w:r w:rsidR="004945D9">
        <w:rPr>
          <w:szCs w:val="24"/>
        </w:rPr>
        <w:t xml:space="preserve"> a prevádzkovateľ zariadenia na</w:t>
      </w:r>
      <w:r w:rsidR="0069577C">
        <w:rPr>
          <w:szCs w:val="24"/>
        </w:rPr>
        <w:t> </w:t>
      </w:r>
      <w:r w:rsidR="004945D9">
        <w:rPr>
          <w:szCs w:val="24"/>
        </w:rPr>
        <w:t xml:space="preserve">uskladňovanie elektriny </w:t>
      </w:r>
      <w:r w:rsidR="00724DED">
        <w:rPr>
          <w:szCs w:val="24"/>
        </w:rPr>
        <w:t xml:space="preserve"> je povinný umožniť PDS inštaláciu meracích zariadení a prístup k meraciemu zariadeniu za účelom vykonania montáže, kontroly, odpočtu, údržby, výmeny alebo odobratia meracieho zariadenia. </w:t>
      </w:r>
    </w:p>
    <w:p w14:paraId="3F63015F" w14:textId="24DCDA73" w:rsidR="00724DED" w:rsidRDefault="00724DED" w:rsidP="00151F43">
      <w:pPr>
        <w:numPr>
          <w:ilvl w:val="2"/>
          <w:numId w:val="42"/>
        </w:numPr>
        <w:ind w:hanging="834"/>
        <w:rPr>
          <w:szCs w:val="24"/>
        </w:rPr>
      </w:pPr>
      <w:r>
        <w:rPr>
          <w:szCs w:val="24"/>
        </w:rPr>
        <w:t xml:space="preserve">Ak má </w:t>
      </w:r>
      <w:r w:rsidR="002746ED">
        <w:rPr>
          <w:szCs w:val="24"/>
        </w:rPr>
        <w:t xml:space="preserve">koncový </w:t>
      </w:r>
      <w:r>
        <w:rPr>
          <w:szCs w:val="24"/>
        </w:rPr>
        <w:t>odberateľ elektriny pochybnosti o správnosti merania údajov určeným meradlom alebo zistí na určenom meradle chybu, požiada PDS o</w:t>
      </w:r>
      <w:r w:rsidR="0069577C">
        <w:rPr>
          <w:szCs w:val="24"/>
        </w:rPr>
        <w:t> </w:t>
      </w:r>
      <w:r>
        <w:rPr>
          <w:szCs w:val="24"/>
        </w:rPr>
        <w:t>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54385E25" w14:textId="77777777" w:rsidR="00724DED" w:rsidRDefault="00724DED" w:rsidP="00151F43">
      <w:pPr>
        <w:numPr>
          <w:ilvl w:val="2"/>
          <w:numId w:val="42"/>
        </w:numPr>
        <w:ind w:hanging="834"/>
        <w:rPr>
          <w:szCs w:val="24"/>
        </w:rPr>
      </w:pPr>
      <w:r>
        <w:rPr>
          <w:szCs w:val="24"/>
        </w:rPr>
        <w:t xml:space="preserve">Jalový výkon a činný výkon sa pre potreby výpočtu účinníka odberu meria a vyhodnocuje v časových intervaloch stanovených PDS kedykoľvek počas 24 hodín denne v priebehu celého roka , ak to typ a nastavenie určeného meradla dovoľuje. </w:t>
      </w:r>
    </w:p>
    <w:p w14:paraId="118099F8" w14:textId="3E5E000E" w:rsidR="00724DED" w:rsidRDefault="00724DED" w:rsidP="00151F43">
      <w:pPr>
        <w:numPr>
          <w:ilvl w:val="2"/>
          <w:numId w:val="42"/>
        </w:numPr>
        <w:ind w:hanging="834"/>
        <w:rPr>
          <w:szCs w:val="24"/>
        </w:rPr>
      </w:pPr>
      <w:r>
        <w:rPr>
          <w:szCs w:val="24"/>
        </w:rPr>
        <w:t>Ak je pridelenie vybraných distribučných taríf (napr. sezónne odbery) viazané na</w:t>
      </w:r>
      <w:r w:rsidR="006145EE">
        <w:rPr>
          <w:szCs w:val="24"/>
        </w:rPr>
        <w:t> </w:t>
      </w:r>
      <w:proofErr w:type="spellStart"/>
      <w:r>
        <w:rPr>
          <w:szCs w:val="24"/>
        </w:rPr>
        <w:t>priebehové</w:t>
      </w:r>
      <w:proofErr w:type="spellEnd"/>
      <w:r>
        <w:rPr>
          <w:szCs w:val="24"/>
        </w:rPr>
        <w:t xml:space="preserve"> meranie typu A alebo B a k požadovanému dátumu uplatnenia takýchto taríf nie je na </w:t>
      </w:r>
      <w:r w:rsidR="00B53349">
        <w:rPr>
          <w:szCs w:val="24"/>
        </w:rPr>
        <w:t>OM</w:t>
      </w:r>
      <w:r>
        <w:rPr>
          <w:szCs w:val="24"/>
        </w:rPr>
        <w:t xml:space="preserve"> nainštalované určené meradlo s </w:t>
      </w:r>
      <w:proofErr w:type="spellStart"/>
      <w:r>
        <w:rPr>
          <w:szCs w:val="24"/>
        </w:rPr>
        <w:t>priebehovým</w:t>
      </w:r>
      <w:proofErr w:type="spellEnd"/>
      <w:r>
        <w:rPr>
          <w:szCs w:val="24"/>
        </w:rPr>
        <w:t xml:space="preserve"> meraním </w:t>
      </w:r>
      <w:r>
        <w:rPr>
          <w:szCs w:val="24"/>
        </w:rPr>
        <w:lastRenderedPageBreak/>
        <w:t xml:space="preserve">typu A alebo B, ku zmene tarify môže dôjsť až po inštalovaní príslušného určeného meradla. </w:t>
      </w:r>
    </w:p>
    <w:p w14:paraId="0D9F817C" w14:textId="77777777" w:rsidR="00724DED" w:rsidRDefault="00724DED" w:rsidP="00151F43">
      <w:pPr>
        <w:rPr>
          <w:caps/>
          <w:szCs w:val="24"/>
        </w:rPr>
      </w:pPr>
    </w:p>
    <w:p w14:paraId="3B3722FA" w14:textId="38A7B1C0" w:rsidR="00724DED" w:rsidRDefault="00724DED" w:rsidP="00151F43">
      <w:pPr>
        <w:pStyle w:val="Nadpis2"/>
        <w:numPr>
          <w:ilvl w:val="1"/>
          <w:numId w:val="42"/>
        </w:numPr>
        <w:ind w:left="851" w:hanging="851"/>
        <w:rPr>
          <w:szCs w:val="24"/>
        </w:rPr>
      </w:pPr>
      <w:bookmarkStart w:id="264" w:name="_Toc352935738"/>
      <w:bookmarkStart w:id="265" w:name="_Toc359340671"/>
      <w:bookmarkStart w:id="266" w:name="_Toc354405732"/>
      <w:bookmarkStart w:id="267" w:name="_Toc57296663"/>
      <w:bookmarkStart w:id="268" w:name="_Toc128385333"/>
      <w:r>
        <w:t>Odpočty a poskytovanie dát</w:t>
      </w:r>
      <w:bookmarkEnd w:id="264"/>
      <w:bookmarkEnd w:id="265"/>
      <w:bookmarkEnd w:id="266"/>
      <w:bookmarkEnd w:id="267"/>
      <w:bookmarkEnd w:id="268"/>
    </w:p>
    <w:p w14:paraId="4D459BC0" w14:textId="03DF2CFB" w:rsidR="00724DED" w:rsidRDefault="00724DED" w:rsidP="00151F43">
      <w:pPr>
        <w:numPr>
          <w:ilvl w:val="2"/>
          <w:numId w:val="42"/>
        </w:numPr>
        <w:ind w:left="851" w:hanging="851"/>
        <w:rPr>
          <w:caps/>
          <w:szCs w:val="24"/>
        </w:rPr>
      </w:pPr>
      <w:r>
        <w:rPr>
          <w:szCs w:val="24"/>
        </w:rPr>
        <w:t xml:space="preserve">Odpočet určených meradiel, ako aj poskytovanie nameraných hodnôt z určených meradiel zabezpečuje PDS. </w:t>
      </w:r>
    </w:p>
    <w:p w14:paraId="0274E0CE" w14:textId="02D73C9D" w:rsidR="00724DED" w:rsidRDefault="00724DED" w:rsidP="00151F43">
      <w:pPr>
        <w:numPr>
          <w:ilvl w:val="2"/>
          <w:numId w:val="42"/>
        </w:numPr>
        <w:ind w:left="851" w:hanging="851"/>
        <w:rPr>
          <w:caps/>
          <w:szCs w:val="24"/>
        </w:rPr>
      </w:pPr>
      <w:r>
        <w:rPr>
          <w:szCs w:val="24"/>
        </w:rPr>
        <w:t xml:space="preserve">Pravidelný odpočet určených meradiel s meraním typu A  vykonáva PDS denne a dodávateľom do týchto </w:t>
      </w:r>
      <w:r w:rsidR="00B53349">
        <w:rPr>
          <w:szCs w:val="24"/>
        </w:rPr>
        <w:t>OM</w:t>
      </w:r>
      <w:r>
        <w:rPr>
          <w:szCs w:val="24"/>
        </w:rPr>
        <w:t xml:space="preserve"> poskytuje vždy nasledovný deň informáciu o spotrebe jednotlivých </w:t>
      </w:r>
      <w:r w:rsidR="00B53349">
        <w:rPr>
          <w:szCs w:val="24"/>
        </w:rPr>
        <w:t>OM</w:t>
      </w:r>
      <w:r>
        <w:rPr>
          <w:szCs w:val="24"/>
        </w:rPr>
        <w:t xml:space="preserve"> s meraním typu A v štvrťhodinovom rozlíšení, vrátane označenia, či ide o  skutočné alebo náhradné hodnoty. Pravidelný odpočet určených meradiel s meraním typu B vykonáva PDS do 5 dní po skončení kalendárneho mesiaca. </w:t>
      </w:r>
    </w:p>
    <w:p w14:paraId="58E10052" w14:textId="2DDDEB62" w:rsidR="00724DED" w:rsidRDefault="00724DED" w:rsidP="00151F43">
      <w:pPr>
        <w:numPr>
          <w:ilvl w:val="2"/>
          <w:numId w:val="42"/>
        </w:numPr>
        <w:ind w:left="851" w:hanging="851"/>
        <w:rPr>
          <w:caps/>
          <w:szCs w:val="24"/>
        </w:rPr>
      </w:pPr>
      <w:r>
        <w:rPr>
          <w:szCs w:val="24"/>
        </w:rPr>
        <w:t xml:space="preserve">Pravidelný odpočet určených meradiel s meraním typu C vykonáva PDS v mesačnom alebo v ročnom intervale. PDS na základe určenia spotreby vykonaných v </w:t>
      </w:r>
      <w:r w:rsidR="00B53349">
        <w:rPr>
          <w:szCs w:val="24"/>
        </w:rPr>
        <w:t>OM</w:t>
      </w:r>
      <w:r>
        <w:rPr>
          <w:szCs w:val="24"/>
        </w:rPr>
        <w:t xml:space="preserve"> s</w:t>
      </w:r>
      <w:r w:rsidR="006145EE">
        <w:rPr>
          <w:szCs w:val="24"/>
        </w:rPr>
        <w:t> </w:t>
      </w:r>
      <w:r>
        <w:rPr>
          <w:szCs w:val="24"/>
        </w:rPr>
        <w:t xml:space="preserve">meraním typu C k 31. decembru daného kalendárneho roka oznámi subjektom zúčtovania a organizátorovi krátkodobého trhu s elektrinou množstvo dodanej elektriny do </w:t>
      </w:r>
      <w:r w:rsidR="00B53349">
        <w:rPr>
          <w:szCs w:val="24"/>
        </w:rPr>
        <w:t>OM</w:t>
      </w:r>
      <w:r>
        <w:rPr>
          <w:szCs w:val="24"/>
        </w:rPr>
        <w:t xml:space="preserve"> s meraním typu C bilančnej skupiny daného subjektu zúčtovania za</w:t>
      </w:r>
      <w:r w:rsidR="00521EC1">
        <w:rPr>
          <w:szCs w:val="24"/>
        </w:rPr>
        <w:t> </w:t>
      </w:r>
      <w:r>
        <w:rPr>
          <w:szCs w:val="24"/>
        </w:rPr>
        <w:t>predchádzajúci kalendárny rok do 30 dní po uplynutí daného kalendárneho roka.</w:t>
      </w:r>
    </w:p>
    <w:p w14:paraId="4AD6408D" w14:textId="104FC8AA" w:rsidR="00724DED" w:rsidRDefault="00724DED" w:rsidP="00151F43">
      <w:pPr>
        <w:numPr>
          <w:ilvl w:val="2"/>
          <w:numId w:val="42"/>
        </w:numPr>
        <w:ind w:left="851" w:hanging="851"/>
        <w:rPr>
          <w:caps/>
          <w:szCs w:val="24"/>
        </w:rPr>
      </w:pPr>
      <w:r>
        <w:rPr>
          <w:szCs w:val="24"/>
        </w:rPr>
        <w:t xml:space="preserve">Ak </w:t>
      </w:r>
      <w:r w:rsidR="00B53349">
        <w:rPr>
          <w:szCs w:val="24"/>
        </w:rPr>
        <w:t>OM</w:t>
      </w:r>
      <w:r>
        <w:rPr>
          <w:szCs w:val="24"/>
        </w:rPr>
        <w:t xml:space="preserve"> koncového odberateľa elektriny je vybavené inteligentným meracím systémom podľa § 2 písm. a) bod 15. zákona o energetike, vyúčtovanie dodávky elektriny sa vykonáva mesačne na základe skutočnej spotreby elektriny zistenej prevádzkovateľom </w:t>
      </w:r>
      <w:r w:rsidR="00F91E0E">
        <w:rPr>
          <w:szCs w:val="24"/>
        </w:rPr>
        <w:t>DS</w:t>
      </w:r>
      <w:r>
        <w:rPr>
          <w:szCs w:val="24"/>
        </w:rPr>
        <w:t>, ak sa koncový odberateľ elektriny s dodávateľom elektriny nedohodnú inak.</w:t>
      </w:r>
    </w:p>
    <w:p w14:paraId="51C74505" w14:textId="49D8D68D" w:rsidR="00D9202C" w:rsidRPr="00D9202C" w:rsidRDefault="00D9202C" w:rsidP="00C555D3">
      <w:pPr>
        <w:numPr>
          <w:ilvl w:val="2"/>
          <w:numId w:val="42"/>
        </w:numPr>
        <w:ind w:hanging="834"/>
        <w:rPr>
          <w:szCs w:val="24"/>
        </w:rPr>
      </w:pPr>
      <w:bookmarkStart w:id="269" w:name="_Hlk121468363"/>
      <w:r w:rsidRPr="00D9202C">
        <w:rPr>
          <w:szCs w:val="24"/>
        </w:rPr>
        <w:t>Ak na určenom meradle alebo inteligentnom meracom systéme vznikne taká porucha, že nemožno určiť</w:t>
      </w:r>
      <w:r>
        <w:rPr>
          <w:szCs w:val="24"/>
        </w:rPr>
        <w:t xml:space="preserve"> </w:t>
      </w:r>
      <w:r w:rsidRPr="00D9202C">
        <w:rPr>
          <w:szCs w:val="24"/>
        </w:rPr>
        <w:t>množstvo odobratej alebo dodanej elektriny, alebo z</w:t>
      </w:r>
      <w:r w:rsidR="0069577C">
        <w:rPr>
          <w:szCs w:val="24"/>
        </w:rPr>
        <w:t> </w:t>
      </w:r>
      <w:r w:rsidRPr="00D9202C">
        <w:rPr>
          <w:szCs w:val="24"/>
        </w:rPr>
        <w:t>iného dôvodu nemožno určiť množstvo odobratej alebo</w:t>
      </w:r>
      <w:r>
        <w:rPr>
          <w:szCs w:val="24"/>
        </w:rPr>
        <w:t xml:space="preserve"> </w:t>
      </w:r>
      <w:r w:rsidRPr="00D9202C">
        <w:rPr>
          <w:szCs w:val="24"/>
        </w:rPr>
        <w:t xml:space="preserve">dodanej elektriny, toto množstvo určí </w:t>
      </w:r>
      <w:r w:rsidR="009F1F69">
        <w:rPr>
          <w:szCs w:val="24"/>
        </w:rPr>
        <w:t>PDS</w:t>
      </w:r>
      <w:r w:rsidRPr="00D9202C">
        <w:rPr>
          <w:szCs w:val="24"/>
        </w:rPr>
        <w:t xml:space="preserve"> nasledovne:</w:t>
      </w:r>
    </w:p>
    <w:p w14:paraId="5B648977" w14:textId="19BF9E06" w:rsidR="00D9202C" w:rsidRPr="00D9202C" w:rsidRDefault="00D9202C" w:rsidP="00C555D3">
      <w:pPr>
        <w:pStyle w:val="Odsekzoznamu"/>
        <w:numPr>
          <w:ilvl w:val="1"/>
          <w:numId w:val="97"/>
        </w:numPr>
        <w:ind w:left="834"/>
        <w:rPr>
          <w:szCs w:val="24"/>
        </w:rPr>
      </w:pPr>
      <w:r w:rsidRPr="00D9202C">
        <w:rPr>
          <w:szCs w:val="24"/>
        </w:rPr>
        <w:t xml:space="preserve">Ak je na </w:t>
      </w:r>
      <w:r w:rsidR="00623A30">
        <w:rPr>
          <w:szCs w:val="24"/>
        </w:rPr>
        <w:t>OM</w:t>
      </w:r>
      <w:r w:rsidRPr="00D9202C">
        <w:rPr>
          <w:szCs w:val="24"/>
        </w:rPr>
        <w:t xml:space="preserve"> alebo </w:t>
      </w:r>
      <w:proofErr w:type="spellStart"/>
      <w:r w:rsidR="00623A30">
        <w:rPr>
          <w:szCs w:val="24"/>
        </w:rPr>
        <w:t>OdM</w:t>
      </w:r>
      <w:proofErr w:type="spellEnd"/>
      <w:r w:rsidRPr="00D9202C">
        <w:rPr>
          <w:szCs w:val="24"/>
        </w:rPr>
        <w:t xml:space="preserve"> určené meradlo s pamäťovým záznamom skutočne nameraných dát, </w:t>
      </w:r>
      <w:r w:rsidR="00623A30">
        <w:rPr>
          <w:szCs w:val="24"/>
        </w:rPr>
        <w:t>PDS</w:t>
      </w:r>
      <w:r w:rsidRPr="00D9202C">
        <w:rPr>
          <w:szCs w:val="24"/>
        </w:rPr>
        <w:t xml:space="preserve"> určí množstvo odobratej alebo dodanej elektriny použitím skutočne nameraných dát z pamäte určeného meradla,</w:t>
      </w:r>
    </w:p>
    <w:p w14:paraId="5097FAD2" w14:textId="55574BBB" w:rsidR="00D9202C" w:rsidRDefault="00D9202C" w:rsidP="00C555D3">
      <w:pPr>
        <w:pStyle w:val="Odsekzoznamu"/>
        <w:numPr>
          <w:ilvl w:val="1"/>
          <w:numId w:val="97"/>
        </w:numPr>
        <w:ind w:left="834"/>
        <w:rPr>
          <w:szCs w:val="24"/>
        </w:rPr>
      </w:pPr>
      <w:r w:rsidRPr="00D9202C">
        <w:rPr>
          <w:szCs w:val="24"/>
        </w:rPr>
        <w:t xml:space="preserve">Ak nie je na </w:t>
      </w:r>
      <w:r w:rsidR="00623A30">
        <w:rPr>
          <w:szCs w:val="24"/>
        </w:rPr>
        <w:t>OM</w:t>
      </w:r>
      <w:r w:rsidRPr="00D9202C">
        <w:rPr>
          <w:szCs w:val="24"/>
        </w:rPr>
        <w:t xml:space="preserve"> alebo </w:t>
      </w:r>
      <w:proofErr w:type="spellStart"/>
      <w:r w:rsidR="00623A30">
        <w:rPr>
          <w:szCs w:val="24"/>
        </w:rPr>
        <w:t>OdM</w:t>
      </w:r>
      <w:proofErr w:type="spellEnd"/>
      <w:r w:rsidRPr="00D9202C">
        <w:rPr>
          <w:szCs w:val="24"/>
        </w:rPr>
        <w:t xml:space="preserve"> určené meradlo s pamäťovým záznamom skutočne nameraných dát, alebo ak určené meradlo dáta v pamäti nemá, </w:t>
      </w:r>
      <w:r w:rsidR="00623A30">
        <w:rPr>
          <w:szCs w:val="24"/>
        </w:rPr>
        <w:t>PDS</w:t>
      </w:r>
      <w:r w:rsidRPr="00D9202C">
        <w:rPr>
          <w:szCs w:val="24"/>
        </w:rPr>
        <w:t xml:space="preserve"> určí množstvo odobratej alebo dodanej elektriny podľa výšky odberu alebo dodávky elektriny v</w:t>
      </w:r>
      <w:r w:rsidR="00623A30">
        <w:rPr>
          <w:szCs w:val="24"/>
          <w:lang w:val="en-US"/>
        </w:rPr>
        <w:t> </w:t>
      </w:r>
      <w:r w:rsidRPr="00D9202C">
        <w:rPr>
          <w:szCs w:val="24"/>
        </w:rPr>
        <w:t>predchádzajúcom porovnateľnom období (napríklad v rovnakých mesiacoch predchádzajúceho kalendárneho roka z dôvodu porovnateľných poveternostných a teplotných podmienok), v ktorom bol</w:t>
      </w:r>
      <w:r w:rsidR="00E50630">
        <w:rPr>
          <w:szCs w:val="24"/>
        </w:rPr>
        <w:t xml:space="preserve">i odber alebo dodávka </w:t>
      </w:r>
      <w:proofErr w:type="spellStart"/>
      <w:r w:rsidR="00E50630">
        <w:rPr>
          <w:szCs w:val="24"/>
        </w:rPr>
        <w:t>elektriny</w:t>
      </w:r>
      <w:r w:rsidRPr="00D9202C">
        <w:rPr>
          <w:szCs w:val="24"/>
        </w:rPr>
        <w:t>meran</w:t>
      </w:r>
      <w:r w:rsidR="00E50630">
        <w:rPr>
          <w:szCs w:val="24"/>
        </w:rPr>
        <w:t>é</w:t>
      </w:r>
      <w:proofErr w:type="spellEnd"/>
      <w:r w:rsidRPr="00D9202C">
        <w:rPr>
          <w:szCs w:val="24"/>
        </w:rPr>
        <w:t xml:space="preserve"> správne.</w:t>
      </w:r>
    </w:p>
    <w:p w14:paraId="3F00BCFE" w14:textId="11012512" w:rsidR="009F1F69" w:rsidRDefault="00D9202C" w:rsidP="00C555D3">
      <w:pPr>
        <w:pStyle w:val="Odsekzoznamu"/>
        <w:numPr>
          <w:ilvl w:val="1"/>
          <w:numId w:val="97"/>
        </w:numPr>
        <w:ind w:left="834"/>
        <w:rPr>
          <w:szCs w:val="24"/>
        </w:rPr>
      </w:pPr>
      <w:r w:rsidRPr="009F1F69">
        <w:rPr>
          <w:szCs w:val="24"/>
        </w:rPr>
        <w:t xml:space="preserve">Ak nie je možné určiť </w:t>
      </w:r>
      <w:r w:rsidR="00E50630">
        <w:rPr>
          <w:szCs w:val="24"/>
        </w:rPr>
        <w:t>odber</w:t>
      </w:r>
      <w:r w:rsidR="00E50630" w:rsidRPr="009F1F69">
        <w:rPr>
          <w:szCs w:val="24"/>
        </w:rPr>
        <w:t xml:space="preserve"> </w:t>
      </w:r>
      <w:r w:rsidRPr="009F1F69">
        <w:rPr>
          <w:szCs w:val="24"/>
        </w:rPr>
        <w:t xml:space="preserve">alebo dodávku </w:t>
      </w:r>
      <w:r w:rsidR="00E50630">
        <w:rPr>
          <w:szCs w:val="24"/>
        </w:rPr>
        <w:t xml:space="preserve">elektriny </w:t>
      </w:r>
      <w:r w:rsidRPr="009F1F69">
        <w:rPr>
          <w:szCs w:val="24"/>
        </w:rPr>
        <w:t xml:space="preserve">podľa písm. a) a ani písm. b), toto množstvo určí </w:t>
      </w:r>
      <w:r w:rsidR="00623A30">
        <w:rPr>
          <w:szCs w:val="24"/>
        </w:rPr>
        <w:t>PDS</w:t>
      </w:r>
      <w:r w:rsidRPr="009F1F69">
        <w:rPr>
          <w:szCs w:val="24"/>
        </w:rPr>
        <w:t xml:space="preserve"> z priradeného TDO a plánovaného koeficientu odberu elektriny TDO na príslušnom </w:t>
      </w:r>
      <w:r w:rsidR="00623A30">
        <w:rPr>
          <w:szCs w:val="24"/>
        </w:rPr>
        <w:t>OM</w:t>
      </w:r>
      <w:r w:rsidRPr="009F1F69">
        <w:rPr>
          <w:szCs w:val="24"/>
        </w:rPr>
        <w:t>.</w:t>
      </w:r>
    </w:p>
    <w:p w14:paraId="32A0A6F6" w14:textId="21365401" w:rsidR="009F1F69" w:rsidRDefault="009F1F69" w:rsidP="00C555D3">
      <w:pPr>
        <w:pStyle w:val="Odsekzoznamu"/>
        <w:numPr>
          <w:ilvl w:val="1"/>
          <w:numId w:val="97"/>
        </w:numPr>
        <w:ind w:left="834"/>
        <w:rPr>
          <w:szCs w:val="24"/>
        </w:rPr>
      </w:pPr>
      <w:r w:rsidRPr="009F1F69">
        <w:rPr>
          <w:szCs w:val="24"/>
        </w:rPr>
        <w:t xml:space="preserve">Ak nie je možné určiť množstvo odobratej alebo dodanej elektriny podľa písm. a), písm. b) a ani </w:t>
      </w:r>
      <w:r w:rsidR="00E626E1">
        <w:rPr>
          <w:szCs w:val="24"/>
        </w:rPr>
        <w:t xml:space="preserve">písm. </w:t>
      </w:r>
      <w:r w:rsidRPr="009F1F69">
        <w:rPr>
          <w:szCs w:val="24"/>
        </w:rPr>
        <w:t>c), toto množstvo určí Prevádzkovateľ z priradeného TDO a kontrolného odpočtu za dostatočne porovnateľné obdobie.</w:t>
      </w:r>
      <w:r>
        <w:rPr>
          <w:szCs w:val="24"/>
        </w:rPr>
        <w:t xml:space="preserve"> </w:t>
      </w:r>
    </w:p>
    <w:bookmarkEnd w:id="269"/>
    <w:p w14:paraId="34018561" w14:textId="2454914B" w:rsidR="00724DED" w:rsidRDefault="00724DED" w:rsidP="00C555D3">
      <w:pPr>
        <w:pStyle w:val="Odsekzoznamu"/>
        <w:numPr>
          <w:ilvl w:val="2"/>
          <w:numId w:val="42"/>
        </w:numPr>
        <w:ind w:hanging="834"/>
        <w:rPr>
          <w:caps/>
        </w:rPr>
      </w:pPr>
      <w:r>
        <w:t xml:space="preserve">V prípade nemožnosti  prístupu k určenému meradlu v čase odpočtu dodanej elektriny sa spotreba elektriny vyúčtuje podľa spotreby predchádzajúceho porovnateľného obdobia. </w:t>
      </w:r>
    </w:p>
    <w:p w14:paraId="3966A072" w14:textId="536BDA68" w:rsidR="00724DED" w:rsidRDefault="00724DED" w:rsidP="00151F43">
      <w:pPr>
        <w:numPr>
          <w:ilvl w:val="2"/>
          <w:numId w:val="42"/>
        </w:numPr>
        <w:ind w:left="851" w:hanging="851"/>
        <w:rPr>
          <w:caps/>
          <w:szCs w:val="24"/>
        </w:rPr>
      </w:pPr>
      <w:r>
        <w:rPr>
          <w:szCs w:val="24"/>
        </w:rPr>
        <w:lastRenderedPageBreak/>
        <w:t xml:space="preserve">V prípade, že </w:t>
      </w:r>
      <w:r w:rsidR="002746ED">
        <w:rPr>
          <w:szCs w:val="24"/>
        </w:rPr>
        <w:t xml:space="preserve">koncový </w:t>
      </w:r>
      <w:r>
        <w:rPr>
          <w:szCs w:val="24"/>
        </w:rPr>
        <w:t>odberateľ elektriny</w:t>
      </w:r>
      <w:r w:rsidR="004945D9">
        <w:rPr>
          <w:szCs w:val="24"/>
        </w:rPr>
        <w:t xml:space="preserve">, </w:t>
      </w:r>
      <w:r>
        <w:rPr>
          <w:szCs w:val="24"/>
        </w:rPr>
        <w:t>výrobca elektriny</w:t>
      </w:r>
      <w:r w:rsidR="004945D9">
        <w:rPr>
          <w:szCs w:val="24"/>
        </w:rPr>
        <w:t xml:space="preserve"> alebo prevádzkovateľ zariadenia na uskladňovanie elektriny</w:t>
      </w:r>
      <w:r>
        <w:rPr>
          <w:szCs w:val="24"/>
        </w:rPr>
        <w:t xml:space="preserve"> požaduje nepravidelný odpočet alebo poskytnutie dát v inom intervale, PDS mu túto službu poskytne za odplatu. O nepravidelný odpočet na</w:t>
      </w:r>
      <w:r w:rsidR="004945D9">
        <w:rPr>
          <w:szCs w:val="24"/>
        </w:rPr>
        <w:t> </w:t>
      </w:r>
      <w:r>
        <w:rPr>
          <w:szCs w:val="24"/>
        </w:rPr>
        <w:t xml:space="preserve">tom istom </w:t>
      </w:r>
      <w:r w:rsidR="00B53349">
        <w:rPr>
          <w:szCs w:val="24"/>
        </w:rPr>
        <w:t>OM</w:t>
      </w:r>
      <w:r w:rsidR="00E626E1">
        <w:rPr>
          <w:szCs w:val="24"/>
        </w:rPr>
        <w:t xml:space="preserve"> alebo </w:t>
      </w:r>
      <w:proofErr w:type="spellStart"/>
      <w:r w:rsidR="00E626E1">
        <w:rPr>
          <w:szCs w:val="24"/>
        </w:rPr>
        <w:t>OdM</w:t>
      </w:r>
      <w:proofErr w:type="spellEnd"/>
      <w:r>
        <w:rPr>
          <w:szCs w:val="24"/>
        </w:rPr>
        <w:t xml:space="preserve"> možno PDS požiadať maximálne 2-krát za kalendárny rok. </w:t>
      </w:r>
    </w:p>
    <w:p w14:paraId="6B2F9E27" w14:textId="58AA0113" w:rsidR="00F56290" w:rsidRDefault="00F56290">
      <w:pPr>
        <w:spacing w:before="0" w:after="160" w:line="259" w:lineRule="auto"/>
        <w:jc w:val="left"/>
        <w:rPr>
          <w:szCs w:val="24"/>
        </w:rPr>
      </w:pPr>
    </w:p>
    <w:p w14:paraId="131051BB" w14:textId="4E942138" w:rsidR="004B1A65" w:rsidRPr="004B1A65" w:rsidRDefault="00F267BC" w:rsidP="00F56290">
      <w:pPr>
        <w:pStyle w:val="Nadpis1"/>
      </w:pPr>
      <w:bookmarkStart w:id="270" w:name="_Toc121483229"/>
      <w:bookmarkStart w:id="271" w:name="_Toc128385334"/>
      <w:bookmarkEnd w:id="270"/>
      <w:r>
        <w:t xml:space="preserve">DODÁVKA </w:t>
      </w:r>
      <w:r w:rsidR="004770A2">
        <w:t>POSLEDNEJ INŠTANCIE</w:t>
      </w:r>
      <w:bookmarkEnd w:id="271"/>
    </w:p>
    <w:p w14:paraId="741C3159" w14:textId="77777777" w:rsidR="004B1A65" w:rsidRDefault="004B1A65" w:rsidP="00151F43">
      <w:pPr>
        <w:spacing w:before="60"/>
        <w:jc w:val="center"/>
        <w:rPr>
          <w:b/>
          <w:bCs/>
          <w:szCs w:val="24"/>
        </w:rPr>
      </w:pPr>
    </w:p>
    <w:p w14:paraId="789E08EF" w14:textId="1F36C1FD" w:rsidR="004B1A65" w:rsidRPr="004770A2" w:rsidRDefault="004B1A65" w:rsidP="00151F43">
      <w:pPr>
        <w:pStyle w:val="Odsekzoznamu"/>
        <w:numPr>
          <w:ilvl w:val="1"/>
          <w:numId w:val="61"/>
        </w:numPr>
        <w:ind w:left="851" w:hanging="851"/>
        <w:rPr>
          <w:szCs w:val="24"/>
        </w:rPr>
      </w:pPr>
      <w:r w:rsidRPr="004770A2">
        <w:rPr>
          <w:szCs w:val="24"/>
        </w:rPr>
        <w:t xml:space="preserve">PDS vyhlasuje uplatnenie inštitútu </w:t>
      </w:r>
      <w:r w:rsidR="00F267BC" w:rsidRPr="004770A2">
        <w:rPr>
          <w:szCs w:val="24"/>
        </w:rPr>
        <w:t>dodáv</w:t>
      </w:r>
      <w:r w:rsidR="00F267BC">
        <w:rPr>
          <w:szCs w:val="24"/>
        </w:rPr>
        <w:t>ky</w:t>
      </w:r>
      <w:r w:rsidR="00F267BC" w:rsidRPr="004770A2">
        <w:rPr>
          <w:szCs w:val="24"/>
        </w:rPr>
        <w:t xml:space="preserve"> </w:t>
      </w:r>
      <w:r w:rsidRPr="004770A2">
        <w:rPr>
          <w:szCs w:val="24"/>
        </w:rPr>
        <w:t>poslednej inštancie v nasledujúcich prípadoch ak:</w:t>
      </w:r>
    </w:p>
    <w:p w14:paraId="2CA981FC" w14:textId="1D85B00C" w:rsidR="004B1A65" w:rsidRDefault="004B1A65" w:rsidP="00C555D3">
      <w:pPr>
        <w:numPr>
          <w:ilvl w:val="1"/>
          <w:numId w:val="44"/>
        </w:numPr>
        <w:tabs>
          <w:tab w:val="clear" w:pos="1440"/>
        </w:tabs>
        <w:ind w:left="851" w:hanging="567"/>
        <w:rPr>
          <w:szCs w:val="24"/>
        </w:rPr>
      </w:pPr>
      <w:r>
        <w:rPr>
          <w:szCs w:val="24"/>
        </w:rPr>
        <w:t xml:space="preserve">dodávateľ elektriny, stratí spôsobilosť dodávať elektrinu do </w:t>
      </w:r>
      <w:r w:rsidR="0014635E">
        <w:rPr>
          <w:szCs w:val="24"/>
        </w:rPr>
        <w:t>OM</w:t>
      </w:r>
      <w:r w:rsidR="006145EE">
        <w:rPr>
          <w:szCs w:val="24"/>
        </w:rPr>
        <w:t xml:space="preserve"> </w:t>
      </w:r>
      <w:r>
        <w:rPr>
          <w:szCs w:val="24"/>
        </w:rPr>
        <w:t>pripojených do</w:t>
      </w:r>
      <w:r w:rsidR="006145EE">
        <w:rPr>
          <w:szCs w:val="24"/>
        </w:rPr>
        <w:t> </w:t>
      </w:r>
      <w:r w:rsidR="00F91E0E">
        <w:rPr>
          <w:szCs w:val="24"/>
        </w:rPr>
        <w:t>DS</w:t>
      </w:r>
      <w:r>
        <w:rPr>
          <w:szCs w:val="24"/>
        </w:rPr>
        <w:t>,</w:t>
      </w:r>
    </w:p>
    <w:p w14:paraId="181C2E08" w14:textId="0DC4A381" w:rsidR="004B1A65" w:rsidRDefault="004B1A65" w:rsidP="00C555D3">
      <w:pPr>
        <w:numPr>
          <w:ilvl w:val="1"/>
          <w:numId w:val="44"/>
        </w:numPr>
        <w:tabs>
          <w:tab w:val="clear" w:pos="1440"/>
        </w:tabs>
        <w:ind w:left="851" w:hanging="567"/>
        <w:rPr>
          <w:szCs w:val="24"/>
        </w:rPr>
      </w:pPr>
      <w:r w:rsidRPr="004B1A65">
        <w:rPr>
          <w:szCs w:val="24"/>
        </w:rPr>
        <w:t>dôjde k zastaveniu procesu zmeny dodávateľa elektriny s výnimkou podľa § 25 ods. 6 pravidiel trhu, alebo ak PDS neumožní začatie procesu zmeny dodávateľa podľa § 26 ods. 4 pravidiel trhu</w:t>
      </w:r>
      <w:r w:rsidR="00DD35D3">
        <w:rPr>
          <w:szCs w:val="24"/>
        </w:rPr>
        <w:t>.</w:t>
      </w:r>
      <w:r>
        <w:t xml:space="preserve"> </w:t>
      </w:r>
      <w:r w:rsidRPr="004B1A65">
        <w:rPr>
          <w:szCs w:val="24"/>
        </w:rPr>
        <w:t xml:space="preserve">Vznik skutočnosti podľa </w:t>
      </w:r>
      <w:r w:rsidR="00210F02" w:rsidRPr="004B1A65">
        <w:rPr>
          <w:szCs w:val="24"/>
        </w:rPr>
        <w:t>§ 26 ods. 4 pravidiel trhu</w:t>
      </w:r>
      <w:r w:rsidR="00210F02">
        <w:rPr>
          <w:szCs w:val="24"/>
        </w:rPr>
        <w:t xml:space="preserve"> </w:t>
      </w:r>
      <w:r w:rsidRPr="004B1A65">
        <w:rPr>
          <w:szCs w:val="24"/>
        </w:rPr>
        <w:t xml:space="preserve"> oznámi PDS bezodkladne doterajšiemu dodávateľovi elektriny, pričom doterajšieho dodávateľa vyzve, aby do</w:t>
      </w:r>
      <w:r w:rsidR="00521EC1">
        <w:rPr>
          <w:szCs w:val="24"/>
        </w:rPr>
        <w:t> </w:t>
      </w:r>
      <w:r w:rsidRPr="004B1A65">
        <w:rPr>
          <w:szCs w:val="24"/>
        </w:rPr>
        <w:t xml:space="preserve">10 dní potvrdil PDS, či bude dané </w:t>
      </w:r>
      <w:r w:rsidR="00B53349">
        <w:rPr>
          <w:szCs w:val="24"/>
        </w:rPr>
        <w:t>OM</w:t>
      </w:r>
      <w:r w:rsidRPr="004B1A65">
        <w:rPr>
          <w:szCs w:val="24"/>
        </w:rPr>
        <w:t xml:space="preserve"> zásobovať elektrinou aj po dni, ku ktorému mala byť zmena dodávateľa pôvodne vykonaná. V</w:t>
      </w:r>
      <w:r w:rsidR="0069577C">
        <w:rPr>
          <w:szCs w:val="24"/>
        </w:rPr>
        <w:t> </w:t>
      </w:r>
      <w:r w:rsidRPr="004B1A65">
        <w:rPr>
          <w:szCs w:val="24"/>
        </w:rPr>
        <w:t>prípade, že dodávateľ potvrdí pokračovanie v</w:t>
      </w:r>
      <w:r>
        <w:rPr>
          <w:szCs w:val="24"/>
        </w:rPr>
        <w:t> </w:t>
      </w:r>
      <w:r w:rsidRPr="004B1A65">
        <w:rPr>
          <w:szCs w:val="24"/>
        </w:rPr>
        <w:t xml:space="preserve">dodávke elektriny do daného </w:t>
      </w:r>
      <w:r w:rsidR="00B53349">
        <w:rPr>
          <w:szCs w:val="24"/>
        </w:rPr>
        <w:t>OM</w:t>
      </w:r>
      <w:r w:rsidRPr="004B1A65">
        <w:rPr>
          <w:szCs w:val="24"/>
        </w:rPr>
        <w:t xml:space="preserve">, PDS ponechá </w:t>
      </w:r>
      <w:r w:rsidR="00B53349">
        <w:rPr>
          <w:szCs w:val="24"/>
        </w:rPr>
        <w:t>OM</w:t>
      </w:r>
      <w:r w:rsidRPr="004B1A65">
        <w:rPr>
          <w:szCs w:val="24"/>
        </w:rPr>
        <w:t xml:space="preserve"> v</w:t>
      </w:r>
      <w:r w:rsidR="00F97D1A">
        <w:rPr>
          <w:szCs w:val="24"/>
        </w:rPr>
        <w:t> </w:t>
      </w:r>
      <w:r w:rsidRPr="004B1A65">
        <w:rPr>
          <w:szCs w:val="24"/>
        </w:rPr>
        <w:t>doterajšej bilančnej skupine. V prípade, že v rámci tejto lehoty doterajší dodávateľ elektriny nepotvrdí pokračovanie dodávky elektriny do</w:t>
      </w:r>
      <w:r w:rsidR="0069577C">
        <w:rPr>
          <w:szCs w:val="24"/>
        </w:rPr>
        <w:t> </w:t>
      </w:r>
      <w:r w:rsidRPr="004B1A65">
        <w:rPr>
          <w:szCs w:val="24"/>
        </w:rPr>
        <w:t xml:space="preserve">predmetného </w:t>
      </w:r>
      <w:r w:rsidR="00B53349">
        <w:rPr>
          <w:szCs w:val="24"/>
        </w:rPr>
        <w:t>OM</w:t>
      </w:r>
      <w:r w:rsidRPr="004B1A65">
        <w:rPr>
          <w:szCs w:val="24"/>
        </w:rPr>
        <w:t xml:space="preserve">, bude PDS vo vzťahu ku </w:t>
      </w:r>
      <w:r w:rsidR="0014635E">
        <w:rPr>
          <w:szCs w:val="24"/>
        </w:rPr>
        <w:t>OM</w:t>
      </w:r>
      <w:r w:rsidRPr="004B1A65">
        <w:rPr>
          <w:szCs w:val="24"/>
        </w:rPr>
        <w:t xml:space="preserve"> postupovať v</w:t>
      </w:r>
      <w:r w:rsidR="006145EE">
        <w:rPr>
          <w:szCs w:val="24"/>
        </w:rPr>
        <w:t> </w:t>
      </w:r>
      <w:r w:rsidRPr="004B1A65">
        <w:rPr>
          <w:szCs w:val="24"/>
        </w:rPr>
        <w:t xml:space="preserve">zmysle nasledujúcich odsekov tejto kapitoly a preradí dané </w:t>
      </w:r>
      <w:r w:rsidR="00B53349">
        <w:rPr>
          <w:szCs w:val="24"/>
        </w:rPr>
        <w:t>OM</w:t>
      </w:r>
      <w:r w:rsidRPr="004B1A65">
        <w:rPr>
          <w:szCs w:val="24"/>
        </w:rPr>
        <w:t xml:space="preserve"> do režimu dodávky poslednej inštancie. PDS o daných skutočnostiach informuje dotknutého </w:t>
      </w:r>
      <w:r w:rsidR="002746ED">
        <w:rPr>
          <w:szCs w:val="24"/>
        </w:rPr>
        <w:t xml:space="preserve">koncového </w:t>
      </w:r>
      <w:r w:rsidRPr="004B1A65">
        <w:rPr>
          <w:szCs w:val="24"/>
        </w:rPr>
        <w:t>odberateľa elektriny,</w:t>
      </w:r>
    </w:p>
    <w:p w14:paraId="1A9F43FA" w14:textId="2B1F4BFB" w:rsidR="004B1A65" w:rsidRDefault="004B1A65" w:rsidP="00C555D3">
      <w:pPr>
        <w:numPr>
          <w:ilvl w:val="1"/>
          <w:numId w:val="44"/>
        </w:numPr>
        <w:tabs>
          <w:tab w:val="clear" w:pos="1440"/>
        </w:tabs>
        <w:ind w:left="851" w:hanging="567"/>
        <w:rPr>
          <w:szCs w:val="24"/>
        </w:rPr>
      </w:pPr>
      <w:r w:rsidRPr="004B1A65">
        <w:rPr>
          <w:szCs w:val="24"/>
        </w:rPr>
        <w:t>PDS a dodávateľ elektriny ukončia rámcovú distribučnú zmluvu dohodou,</w:t>
      </w:r>
    </w:p>
    <w:p w14:paraId="04973272" w14:textId="67818E73" w:rsidR="004B1A65" w:rsidRPr="004B1A65" w:rsidRDefault="004B1A65" w:rsidP="00C555D3">
      <w:pPr>
        <w:numPr>
          <w:ilvl w:val="1"/>
          <w:numId w:val="44"/>
        </w:numPr>
        <w:tabs>
          <w:tab w:val="clear" w:pos="1440"/>
        </w:tabs>
        <w:ind w:left="851" w:hanging="567"/>
        <w:rPr>
          <w:szCs w:val="24"/>
        </w:rPr>
      </w:pPr>
      <w:r w:rsidRPr="004B1A65">
        <w:rPr>
          <w:szCs w:val="24"/>
        </w:rPr>
        <w:t xml:space="preserve">výkupca elektriny stratí spôsobilosť vykupovať elektrinu z </w:t>
      </w:r>
      <w:proofErr w:type="spellStart"/>
      <w:r w:rsidR="00003BF7">
        <w:rPr>
          <w:szCs w:val="24"/>
        </w:rPr>
        <w:t>OdM</w:t>
      </w:r>
      <w:proofErr w:type="spellEnd"/>
      <w:r w:rsidRPr="004B1A65">
        <w:rPr>
          <w:szCs w:val="24"/>
        </w:rPr>
        <w:t xml:space="preserve"> pripojených do</w:t>
      </w:r>
      <w:r w:rsidR="006145EE">
        <w:rPr>
          <w:szCs w:val="24"/>
        </w:rPr>
        <w:t> </w:t>
      </w:r>
      <w:r w:rsidRPr="004B1A65">
        <w:rPr>
          <w:szCs w:val="24"/>
        </w:rPr>
        <w:t>DS.</w:t>
      </w:r>
    </w:p>
    <w:p w14:paraId="3776FF41" w14:textId="7D57A592" w:rsidR="004B1A65" w:rsidRDefault="004B1A65" w:rsidP="00C555D3">
      <w:pPr>
        <w:numPr>
          <w:ilvl w:val="1"/>
          <w:numId w:val="61"/>
        </w:numPr>
        <w:ind w:left="851" w:hanging="851"/>
        <w:rPr>
          <w:szCs w:val="24"/>
        </w:rPr>
      </w:pPr>
      <w:r>
        <w:rPr>
          <w:szCs w:val="24"/>
        </w:rPr>
        <w:t xml:space="preserve">Dodávateľ elektriny stratí spôsobilosť dodávať elektrinu do </w:t>
      </w:r>
      <w:r w:rsidR="0014635E">
        <w:rPr>
          <w:szCs w:val="24"/>
        </w:rPr>
        <w:t>OM</w:t>
      </w:r>
      <w:r>
        <w:rPr>
          <w:szCs w:val="24"/>
        </w:rPr>
        <w:t xml:space="preserve"> podľa odseku 1</w:t>
      </w:r>
      <w:r w:rsidR="00634BC3">
        <w:rPr>
          <w:szCs w:val="24"/>
        </w:rPr>
        <w:t>1</w:t>
      </w:r>
      <w:r>
        <w:rPr>
          <w:szCs w:val="24"/>
        </w:rPr>
        <w:t>.1</w:t>
      </w:r>
      <w:r w:rsidR="00634BC3">
        <w:rPr>
          <w:szCs w:val="24"/>
        </w:rPr>
        <w:t>.</w:t>
      </w:r>
      <w:r>
        <w:rPr>
          <w:szCs w:val="24"/>
        </w:rPr>
        <w:t xml:space="preserve"> písm. a), ak</w:t>
      </w:r>
      <w:r w:rsidR="00634BC3">
        <w:rPr>
          <w:szCs w:val="24"/>
        </w:rPr>
        <w:t>:</w:t>
      </w:r>
    </w:p>
    <w:p w14:paraId="6B2B3129" w14:textId="17BFFD2E" w:rsidR="004B1A65" w:rsidRDefault="004B1A65" w:rsidP="00C555D3">
      <w:pPr>
        <w:numPr>
          <w:ilvl w:val="0"/>
          <w:numId w:val="53"/>
        </w:numPr>
        <w:ind w:left="851" w:hanging="567"/>
        <w:rPr>
          <w:szCs w:val="24"/>
        </w:rPr>
      </w:pPr>
      <w:r>
        <w:rPr>
          <w:szCs w:val="24"/>
        </w:rPr>
        <w:t xml:space="preserve">nezabezpečil pre </w:t>
      </w:r>
      <w:r w:rsidR="0014635E">
        <w:rPr>
          <w:szCs w:val="24"/>
        </w:rPr>
        <w:t>OM</w:t>
      </w:r>
      <w:r>
        <w:rPr>
          <w:szCs w:val="24"/>
        </w:rPr>
        <w:t xml:space="preserve"> </w:t>
      </w:r>
      <w:r w:rsidR="002746ED">
        <w:rPr>
          <w:szCs w:val="24"/>
        </w:rPr>
        <w:t xml:space="preserve">koncových </w:t>
      </w:r>
      <w:r>
        <w:rPr>
          <w:szCs w:val="24"/>
        </w:rPr>
        <w:t>odberateľov</w:t>
      </w:r>
      <w:r w:rsidR="002746ED">
        <w:rPr>
          <w:szCs w:val="24"/>
        </w:rPr>
        <w:t xml:space="preserve"> elektriny</w:t>
      </w:r>
      <w:r>
        <w:rPr>
          <w:szCs w:val="24"/>
        </w:rPr>
        <w:t xml:space="preserve">, s ktorými uzatvoril zmluvu o združenej dodávke elektriny, prístup do </w:t>
      </w:r>
      <w:r w:rsidR="00F91E0E">
        <w:rPr>
          <w:szCs w:val="24"/>
        </w:rPr>
        <w:t>DS</w:t>
      </w:r>
      <w:r>
        <w:rPr>
          <w:szCs w:val="24"/>
        </w:rPr>
        <w:t xml:space="preserve"> a distribúciu elektriny (napr. v</w:t>
      </w:r>
      <w:r w:rsidR="00634BC3">
        <w:rPr>
          <w:szCs w:val="24"/>
        </w:rPr>
        <w:t> </w:t>
      </w:r>
      <w:r>
        <w:rPr>
          <w:szCs w:val="24"/>
        </w:rPr>
        <w:t xml:space="preserve">prípade nepodania žiadosti o prístup do </w:t>
      </w:r>
      <w:r w:rsidR="00F91E0E">
        <w:rPr>
          <w:szCs w:val="24"/>
        </w:rPr>
        <w:t>DS</w:t>
      </w:r>
      <w:r>
        <w:rPr>
          <w:szCs w:val="24"/>
        </w:rPr>
        <w:t>, nepodania žiadosti na</w:t>
      </w:r>
      <w:r w:rsidR="00634BC3">
        <w:rPr>
          <w:szCs w:val="24"/>
        </w:rPr>
        <w:t> </w:t>
      </w:r>
      <w:r>
        <w:rPr>
          <w:szCs w:val="24"/>
        </w:rPr>
        <w:t>zmenu bilančnej skupiny od nového subjektu zúčtovania alebo v prípade ukončenia zmluvy o</w:t>
      </w:r>
      <w:r w:rsidR="006145EE">
        <w:rPr>
          <w:szCs w:val="24"/>
        </w:rPr>
        <w:t> </w:t>
      </w:r>
      <w:r>
        <w:rPr>
          <w:szCs w:val="24"/>
        </w:rPr>
        <w:t xml:space="preserve">prístupe do </w:t>
      </w:r>
      <w:r w:rsidR="00F91E0E">
        <w:rPr>
          <w:szCs w:val="24"/>
        </w:rPr>
        <w:t>DS</w:t>
      </w:r>
      <w:r>
        <w:rPr>
          <w:szCs w:val="24"/>
        </w:rPr>
        <w:t xml:space="preserve"> a distribúcii elektriny),</w:t>
      </w:r>
    </w:p>
    <w:p w14:paraId="7309D5D9" w14:textId="77777777" w:rsidR="004B1A65" w:rsidRDefault="004B1A65" w:rsidP="00C555D3">
      <w:pPr>
        <w:numPr>
          <w:ilvl w:val="0"/>
          <w:numId w:val="53"/>
        </w:numPr>
        <w:ind w:left="851" w:hanging="567"/>
        <w:rPr>
          <w:szCs w:val="24"/>
        </w:rPr>
      </w:pPr>
      <w:r>
        <w:rPr>
          <w:szCs w:val="24"/>
        </w:rPr>
        <w:t>mu bolo zrušené povolenie na dodávku elektriny alebo mu zanikne oprávnenie dodávať elektrinu na vymedzenom území,</w:t>
      </w:r>
    </w:p>
    <w:p w14:paraId="5B5DCBA9" w14:textId="79E594D5" w:rsidR="004B1A65" w:rsidRDefault="004B1A65" w:rsidP="00C555D3">
      <w:pPr>
        <w:numPr>
          <w:ilvl w:val="0"/>
          <w:numId w:val="53"/>
        </w:numPr>
        <w:ind w:left="851" w:hanging="567"/>
        <w:rPr>
          <w:szCs w:val="24"/>
        </w:rPr>
      </w:pPr>
      <w:r>
        <w:rPr>
          <w:szCs w:val="24"/>
        </w:rPr>
        <w:t>nemá uzavretú platnú a účinnú zmluvu o zúčtovaní odchýlky alebo zmluvu o prevzatí zodpovednosti za odchýlku.</w:t>
      </w:r>
    </w:p>
    <w:p w14:paraId="385AE68A" w14:textId="3B608EAD" w:rsidR="004B1A65" w:rsidRDefault="004B1A65" w:rsidP="00521EC1">
      <w:pPr>
        <w:numPr>
          <w:ilvl w:val="1"/>
          <w:numId w:val="61"/>
        </w:numPr>
        <w:ind w:left="851" w:hanging="851"/>
        <w:rPr>
          <w:szCs w:val="24"/>
        </w:rPr>
      </w:pPr>
      <w:r>
        <w:rPr>
          <w:szCs w:val="24"/>
        </w:rPr>
        <w:t xml:space="preserve">Výkupca elektriny stratí spôsobilosť vykupovať elektrinu z </w:t>
      </w:r>
      <w:proofErr w:type="spellStart"/>
      <w:r w:rsidR="00003BF7">
        <w:rPr>
          <w:szCs w:val="24"/>
        </w:rPr>
        <w:t>OdM</w:t>
      </w:r>
      <w:proofErr w:type="spellEnd"/>
      <w:r>
        <w:rPr>
          <w:szCs w:val="24"/>
        </w:rPr>
        <w:t xml:space="preserve"> pripojených do DS podľa ods. 11.1</w:t>
      </w:r>
      <w:r w:rsidR="00634BC3">
        <w:rPr>
          <w:szCs w:val="24"/>
        </w:rPr>
        <w:t>.</w:t>
      </w:r>
      <w:r>
        <w:rPr>
          <w:szCs w:val="24"/>
        </w:rPr>
        <w:t xml:space="preserve"> písm. d), ak</w:t>
      </w:r>
    </w:p>
    <w:p w14:paraId="124B154D" w14:textId="77777777" w:rsidR="004B1A65" w:rsidRDefault="004B1A65" w:rsidP="00C555D3">
      <w:pPr>
        <w:numPr>
          <w:ilvl w:val="1"/>
          <w:numId w:val="47"/>
        </w:numPr>
        <w:ind w:left="851" w:hanging="567"/>
        <w:rPr>
          <w:szCs w:val="24"/>
        </w:rPr>
      </w:pPr>
      <w:r>
        <w:rPr>
          <w:szCs w:val="24"/>
        </w:rPr>
        <w:t>mu zaniklo alebo bolo zrušené povolenie na činnosť výkupcu elektriny,</w:t>
      </w:r>
    </w:p>
    <w:p w14:paraId="657CE44A" w14:textId="024E48D6" w:rsidR="004B1A65" w:rsidRDefault="004B1A65" w:rsidP="00C555D3">
      <w:pPr>
        <w:numPr>
          <w:ilvl w:val="1"/>
          <w:numId w:val="47"/>
        </w:numPr>
        <w:ind w:left="851" w:hanging="567"/>
        <w:rPr>
          <w:szCs w:val="24"/>
        </w:rPr>
      </w:pPr>
      <w:r>
        <w:rPr>
          <w:szCs w:val="24"/>
        </w:rPr>
        <w:t>mu bola ukončená zmluva o zúčtovaní odchýlky a výkupca elektriny nemá s</w:t>
      </w:r>
      <w:r w:rsidR="00634BC3">
        <w:rPr>
          <w:szCs w:val="24"/>
        </w:rPr>
        <w:t> </w:t>
      </w:r>
      <w:r>
        <w:rPr>
          <w:szCs w:val="24"/>
        </w:rPr>
        <w:t>organizátorom krátkodobého trhu s elektrinou uzatvorenú platnú a účinnú zmluvu o</w:t>
      </w:r>
      <w:r w:rsidR="0096056E">
        <w:rPr>
          <w:szCs w:val="24"/>
        </w:rPr>
        <w:t> </w:t>
      </w:r>
      <w:r>
        <w:rPr>
          <w:szCs w:val="24"/>
        </w:rPr>
        <w:t>zúčtovaní odchýlky.</w:t>
      </w:r>
    </w:p>
    <w:p w14:paraId="034EE95E" w14:textId="778BAA1C" w:rsidR="004B1A65" w:rsidRDefault="004B1A65" w:rsidP="00C555D3">
      <w:pPr>
        <w:numPr>
          <w:ilvl w:val="1"/>
          <w:numId w:val="61"/>
        </w:numPr>
        <w:ind w:left="851" w:hanging="851"/>
        <w:rPr>
          <w:szCs w:val="24"/>
        </w:rPr>
      </w:pPr>
      <w:r>
        <w:rPr>
          <w:szCs w:val="24"/>
        </w:rPr>
        <w:lastRenderedPageBreak/>
        <w:t>Vznik skutočnosti podľa ods. 1</w:t>
      </w:r>
      <w:r w:rsidR="00634BC3">
        <w:rPr>
          <w:szCs w:val="24"/>
        </w:rPr>
        <w:t>1</w:t>
      </w:r>
      <w:r>
        <w:rPr>
          <w:szCs w:val="24"/>
        </w:rPr>
        <w:t>.2</w:t>
      </w:r>
      <w:r w:rsidR="00634BC3">
        <w:rPr>
          <w:szCs w:val="24"/>
        </w:rPr>
        <w:t>.</w:t>
      </w:r>
      <w:r>
        <w:rPr>
          <w:szCs w:val="24"/>
        </w:rPr>
        <w:t xml:space="preserve"> písm. a) tejto kapitoly je povinný dodávateľ elektriny podľa zákona o energetike písomne oznámiť PDS.  </w:t>
      </w:r>
    </w:p>
    <w:p w14:paraId="055B5FA4" w14:textId="6DF9901F" w:rsidR="004B1A65" w:rsidRDefault="004B1A65" w:rsidP="00C555D3">
      <w:pPr>
        <w:numPr>
          <w:ilvl w:val="1"/>
          <w:numId w:val="61"/>
        </w:numPr>
        <w:ind w:left="851" w:hanging="851"/>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b) tejto kapitoly je povinný dodávateľ elektriny alebo úrad podľa zákona o energetike písomne oznámiť PDS.  </w:t>
      </w:r>
    </w:p>
    <w:p w14:paraId="1D70DBAB" w14:textId="104CDFE2"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w:t>
      </w:r>
      <w:r>
        <w:rPr>
          <w:szCs w:val="24"/>
        </w:rPr>
        <w:fldChar w:fldCharType="begin"/>
      </w:r>
      <w:r>
        <w:rPr>
          <w:szCs w:val="24"/>
        </w:rPr>
        <w:instrText xml:space="preserve"> REF _Ref55219175 \r \h </w:instrText>
      </w:r>
      <w:r>
        <w:rPr>
          <w:szCs w:val="24"/>
        </w:rPr>
      </w:r>
      <w:r>
        <w:rPr>
          <w:szCs w:val="24"/>
        </w:rPr>
        <w:fldChar w:fldCharType="separate"/>
      </w:r>
      <w:r w:rsidR="0038628A">
        <w:rPr>
          <w:b/>
          <w:bCs/>
          <w:szCs w:val="24"/>
        </w:rPr>
        <w:t>Chyba! Nenašiel sa žiaden zdroj odkazov.</w:t>
      </w:r>
      <w:r>
        <w:rPr>
          <w:szCs w:val="24"/>
        </w:rPr>
        <w:fldChar w:fldCharType="end"/>
      </w:r>
      <w:r>
        <w:rPr>
          <w:szCs w:val="24"/>
        </w:rPr>
        <w:t xml:space="preserve">  oznámi PDS v zmysle zákona o</w:t>
      </w:r>
      <w:r w:rsidR="0096056E">
        <w:rPr>
          <w:szCs w:val="24"/>
        </w:rPr>
        <w:t> </w:t>
      </w:r>
      <w:r>
        <w:rPr>
          <w:szCs w:val="24"/>
        </w:rPr>
        <w:t>energetike úrad.</w:t>
      </w:r>
    </w:p>
    <w:p w14:paraId="0DA7E55D" w14:textId="1AF8E0E1"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b) oznámi PDS v zmysle zákona o</w:t>
      </w:r>
      <w:r w:rsidR="0069577C">
        <w:rPr>
          <w:szCs w:val="24"/>
        </w:rPr>
        <w:t> </w:t>
      </w:r>
      <w:r>
        <w:rPr>
          <w:szCs w:val="24"/>
        </w:rPr>
        <w:t>energetike dotknutý výkupca elektriny a organizátor trhu s elektrinou.</w:t>
      </w:r>
    </w:p>
    <w:p w14:paraId="7D16D87E" w14:textId="7035A609" w:rsidR="004B1A65" w:rsidRDefault="004B1A65" w:rsidP="00C555D3">
      <w:pPr>
        <w:numPr>
          <w:ilvl w:val="1"/>
          <w:numId w:val="61"/>
        </w:numPr>
        <w:tabs>
          <w:tab w:val="left" w:pos="0"/>
        </w:tabs>
        <w:ind w:left="851" w:hanging="851"/>
        <w:rPr>
          <w:szCs w:val="24"/>
        </w:rPr>
      </w:pPr>
      <w:r>
        <w:rPr>
          <w:szCs w:val="24"/>
        </w:rPr>
        <w:t>PDS bezodkladne po naplnení podmienok podľa ods. 1</w:t>
      </w:r>
      <w:r w:rsidR="00634BC3">
        <w:rPr>
          <w:szCs w:val="24"/>
        </w:rPr>
        <w:t>1</w:t>
      </w:r>
      <w:r>
        <w:rPr>
          <w:szCs w:val="24"/>
        </w:rPr>
        <w:t>.1</w:t>
      </w:r>
      <w:r w:rsidR="00634BC3">
        <w:rPr>
          <w:szCs w:val="24"/>
        </w:rPr>
        <w:t>.</w:t>
      </w:r>
      <w:r>
        <w:rPr>
          <w:szCs w:val="24"/>
        </w:rPr>
        <w:t xml:space="preserve"> tejto kapitoly oznamuje uplatnenie inštitútu </w:t>
      </w:r>
      <w:r w:rsidR="00F267BC">
        <w:rPr>
          <w:szCs w:val="24"/>
        </w:rPr>
        <w:t xml:space="preserve">dodávky </w:t>
      </w:r>
      <w:r>
        <w:rPr>
          <w:szCs w:val="24"/>
        </w:rPr>
        <w:t>poslednej inštancie (ďalej len „DPI“)</w:t>
      </w:r>
      <w:r>
        <w:rPr>
          <w:szCs w:val="24"/>
          <w:vertAlign w:val="superscript"/>
        </w:rPr>
        <w:t xml:space="preserve"> </w:t>
      </w:r>
      <w:r>
        <w:t xml:space="preserve"> </w:t>
      </w:r>
      <w:r>
        <w:rPr>
          <w:szCs w:val="24"/>
        </w:rPr>
        <w:t>týmto subjektom:</w:t>
      </w:r>
    </w:p>
    <w:p w14:paraId="707C48B4" w14:textId="2ED5878E" w:rsidR="004B1A65" w:rsidRDefault="004B1A65" w:rsidP="00C555D3">
      <w:pPr>
        <w:numPr>
          <w:ilvl w:val="0"/>
          <w:numId w:val="48"/>
        </w:numPr>
        <w:tabs>
          <w:tab w:val="clear" w:pos="1069"/>
        </w:tabs>
        <w:ind w:left="851" w:hanging="567"/>
        <w:rPr>
          <w:szCs w:val="24"/>
        </w:rPr>
      </w:pPr>
      <w:r>
        <w:rPr>
          <w:szCs w:val="24"/>
        </w:rPr>
        <w:t xml:space="preserve">dotknutým </w:t>
      </w:r>
      <w:r w:rsidR="002746ED">
        <w:rPr>
          <w:szCs w:val="24"/>
        </w:rPr>
        <w:t xml:space="preserve">koncovým </w:t>
      </w:r>
      <w:r>
        <w:rPr>
          <w:szCs w:val="24"/>
        </w:rPr>
        <w:t xml:space="preserve">odberateľom elektriny, </w:t>
      </w:r>
    </w:p>
    <w:p w14:paraId="6AFE0B69" w14:textId="77777777" w:rsidR="004B1A65" w:rsidRDefault="004B1A65" w:rsidP="00C555D3">
      <w:pPr>
        <w:numPr>
          <w:ilvl w:val="0"/>
          <w:numId w:val="48"/>
        </w:numPr>
        <w:tabs>
          <w:tab w:val="clear" w:pos="1069"/>
        </w:tabs>
        <w:ind w:left="851" w:hanging="567"/>
        <w:rPr>
          <w:szCs w:val="24"/>
        </w:rPr>
      </w:pPr>
      <w:r>
        <w:rPr>
          <w:szCs w:val="24"/>
        </w:rPr>
        <w:t>dotknutým výrobcom elektriny,</w:t>
      </w:r>
    </w:p>
    <w:p w14:paraId="2F08BC3F" w14:textId="552F9C4E" w:rsidR="004B1A65" w:rsidRDefault="004B1A65" w:rsidP="00C555D3">
      <w:pPr>
        <w:numPr>
          <w:ilvl w:val="0"/>
          <w:numId w:val="48"/>
        </w:numPr>
        <w:tabs>
          <w:tab w:val="clear" w:pos="1069"/>
        </w:tabs>
        <w:ind w:left="851" w:hanging="567"/>
        <w:rPr>
          <w:szCs w:val="24"/>
        </w:rPr>
      </w:pPr>
      <w:r>
        <w:rPr>
          <w:szCs w:val="24"/>
        </w:rPr>
        <w:t xml:space="preserve">určenému </w:t>
      </w:r>
      <w:r w:rsidR="00F267BC">
        <w:rPr>
          <w:szCs w:val="24"/>
        </w:rPr>
        <w:t>dodávateľovi poslednej inštancie</w:t>
      </w:r>
      <w:r>
        <w:rPr>
          <w:szCs w:val="24"/>
        </w:rPr>
        <w:t>,</w:t>
      </w:r>
    </w:p>
    <w:p w14:paraId="7D2A9586" w14:textId="77777777" w:rsidR="004B1A65" w:rsidRDefault="004B1A65" w:rsidP="00C555D3">
      <w:pPr>
        <w:numPr>
          <w:ilvl w:val="0"/>
          <w:numId w:val="48"/>
        </w:numPr>
        <w:tabs>
          <w:tab w:val="clear" w:pos="1069"/>
        </w:tabs>
        <w:ind w:left="851" w:hanging="567"/>
        <w:rPr>
          <w:szCs w:val="24"/>
        </w:rPr>
      </w:pPr>
      <w:r>
        <w:rPr>
          <w:szCs w:val="24"/>
        </w:rPr>
        <w:t>organizátorovi krátkodobého trhu s elektrinou,</w:t>
      </w:r>
    </w:p>
    <w:p w14:paraId="65B7314F" w14:textId="77777777" w:rsidR="004B1A65" w:rsidRDefault="004B1A65" w:rsidP="00C555D3">
      <w:pPr>
        <w:numPr>
          <w:ilvl w:val="0"/>
          <w:numId w:val="48"/>
        </w:numPr>
        <w:tabs>
          <w:tab w:val="clear" w:pos="1069"/>
        </w:tabs>
        <w:ind w:left="851" w:hanging="567"/>
        <w:rPr>
          <w:szCs w:val="24"/>
        </w:rPr>
      </w:pPr>
      <w:r>
        <w:rPr>
          <w:szCs w:val="24"/>
        </w:rPr>
        <w:t>úradu.</w:t>
      </w:r>
    </w:p>
    <w:p w14:paraId="3FEB98D0" w14:textId="1DB7236F" w:rsidR="004B1A65" w:rsidRDefault="004B1A65" w:rsidP="00C555D3">
      <w:pPr>
        <w:numPr>
          <w:ilvl w:val="1"/>
          <w:numId w:val="61"/>
        </w:numPr>
        <w:ind w:left="851" w:hanging="851"/>
        <w:rPr>
          <w:szCs w:val="24"/>
        </w:rPr>
      </w:pPr>
      <w:r>
        <w:rPr>
          <w:szCs w:val="24"/>
        </w:rPr>
        <w:t>PDS zasiela oznámenie podľa odseku 1</w:t>
      </w:r>
      <w:r w:rsidR="00634BC3">
        <w:rPr>
          <w:szCs w:val="24"/>
        </w:rPr>
        <w:t>1</w:t>
      </w:r>
      <w:r>
        <w:rPr>
          <w:szCs w:val="24"/>
        </w:rPr>
        <w:t>.5</w:t>
      </w:r>
      <w:r w:rsidR="00634BC3">
        <w:rPr>
          <w:szCs w:val="24"/>
        </w:rPr>
        <w:t>.</w:t>
      </w:r>
      <w:r>
        <w:rPr>
          <w:szCs w:val="24"/>
        </w:rPr>
        <w:t xml:space="preserve"> tejto kapitoly písomne, resp. elektronicky. </w:t>
      </w:r>
    </w:p>
    <w:p w14:paraId="4C5239BB" w14:textId="4A3EF7A9" w:rsidR="004B1A65" w:rsidRDefault="004B1A65" w:rsidP="00C555D3">
      <w:pPr>
        <w:numPr>
          <w:ilvl w:val="1"/>
          <w:numId w:val="61"/>
        </w:numPr>
        <w:ind w:left="851" w:hanging="851"/>
        <w:rPr>
          <w:szCs w:val="24"/>
        </w:rPr>
      </w:pPr>
      <w:r>
        <w:rPr>
          <w:szCs w:val="24"/>
        </w:rPr>
        <w:t>Oznámenie podľa odseku 1</w:t>
      </w:r>
      <w:r w:rsidR="00634BC3">
        <w:rPr>
          <w:szCs w:val="24"/>
        </w:rPr>
        <w:t>1</w:t>
      </w:r>
      <w:r>
        <w:rPr>
          <w:szCs w:val="24"/>
        </w:rPr>
        <w:t>.9</w:t>
      </w:r>
      <w:r w:rsidR="00634BC3">
        <w:rPr>
          <w:szCs w:val="24"/>
        </w:rPr>
        <w:t>.</w:t>
      </w:r>
      <w:r>
        <w:rPr>
          <w:szCs w:val="24"/>
        </w:rPr>
        <w:t xml:space="preserve"> tejto kapitoly obsahuje:</w:t>
      </w:r>
    </w:p>
    <w:p w14:paraId="097D906E" w14:textId="61ADC9BB" w:rsidR="004B1A65" w:rsidRDefault="004B1A65" w:rsidP="00C555D3">
      <w:pPr>
        <w:numPr>
          <w:ilvl w:val="1"/>
          <w:numId w:val="49"/>
        </w:numPr>
        <w:ind w:left="851" w:hanging="567"/>
        <w:rPr>
          <w:szCs w:val="24"/>
        </w:rPr>
      </w:pPr>
      <w:r>
        <w:rPr>
          <w:szCs w:val="24"/>
        </w:rPr>
        <w:t xml:space="preserve">deň, od ktorého začína dodávka elektriny alebo výkup elektriny </w:t>
      </w:r>
      <w:r w:rsidR="00F267BC">
        <w:rPr>
          <w:szCs w:val="24"/>
        </w:rPr>
        <w:t xml:space="preserve">v režime </w:t>
      </w:r>
      <w:r>
        <w:rPr>
          <w:szCs w:val="24"/>
        </w:rPr>
        <w:t>DPI,</w:t>
      </w:r>
    </w:p>
    <w:p w14:paraId="311A891B" w14:textId="08347DEA" w:rsidR="004B1A65" w:rsidRDefault="004B1A65" w:rsidP="00C555D3">
      <w:pPr>
        <w:numPr>
          <w:ilvl w:val="1"/>
          <w:numId w:val="49"/>
        </w:numPr>
        <w:ind w:left="851" w:hanging="567"/>
        <w:rPr>
          <w:szCs w:val="24"/>
        </w:rPr>
      </w:pPr>
      <w:r>
        <w:rPr>
          <w:szCs w:val="24"/>
        </w:rPr>
        <w:t xml:space="preserve">zoznam dotknutých </w:t>
      </w:r>
      <w:r w:rsidR="00B53349">
        <w:rPr>
          <w:szCs w:val="24"/>
        </w:rPr>
        <w:t>OM</w:t>
      </w:r>
      <w:r>
        <w:rPr>
          <w:szCs w:val="24"/>
        </w:rPr>
        <w:t xml:space="preserve">, za ktoré si ku dňu zaslania informácie účastník trhu neuzatvoril zmluvu o prístupe do </w:t>
      </w:r>
      <w:r w:rsidR="00F91E0E">
        <w:rPr>
          <w:szCs w:val="24"/>
        </w:rPr>
        <w:t>DS</w:t>
      </w:r>
      <w:r>
        <w:rPr>
          <w:szCs w:val="24"/>
        </w:rPr>
        <w:t xml:space="preserve"> a distribúcii elektriny,</w:t>
      </w:r>
    </w:p>
    <w:p w14:paraId="620A8CAD" w14:textId="69FC166B" w:rsidR="004B1A65" w:rsidRDefault="004B1A65" w:rsidP="00C555D3">
      <w:pPr>
        <w:numPr>
          <w:ilvl w:val="1"/>
          <w:numId w:val="49"/>
        </w:numPr>
        <w:ind w:left="851" w:hanging="567"/>
        <w:rPr>
          <w:szCs w:val="24"/>
        </w:rPr>
      </w:pPr>
      <w:r>
        <w:rPr>
          <w:szCs w:val="24"/>
        </w:rPr>
        <w:t xml:space="preserve">dôvod začatia dodávky elektriny alebo výkupu </w:t>
      </w:r>
      <w:r w:rsidR="00F267BC">
        <w:rPr>
          <w:szCs w:val="24"/>
        </w:rPr>
        <w:t xml:space="preserve">v režime </w:t>
      </w:r>
      <w:r>
        <w:rPr>
          <w:szCs w:val="24"/>
        </w:rPr>
        <w:t>DPI,</w:t>
      </w:r>
    </w:p>
    <w:p w14:paraId="49C3A7B5" w14:textId="3649D8CB" w:rsidR="004B1A65" w:rsidRDefault="004B1A65" w:rsidP="00C555D3">
      <w:pPr>
        <w:numPr>
          <w:ilvl w:val="1"/>
          <w:numId w:val="49"/>
        </w:numPr>
        <w:tabs>
          <w:tab w:val="left" w:pos="1418"/>
        </w:tabs>
        <w:ind w:left="851" w:hanging="567"/>
        <w:rPr>
          <w:szCs w:val="24"/>
        </w:rPr>
      </w:pPr>
      <w:r>
        <w:rPr>
          <w:szCs w:val="24"/>
        </w:rPr>
        <w:t>zánik zmluvy o dodávke elektriny alebo o združenej dodávke elektriny alebo zmluvy o povinnom výkupe elektriny, ak pôvodný dodávateľ elektriny alebo výkupca elektriny stratil spôsobilosť dodávky elektriny alebo výkupu elektriny podľa odseku 1</w:t>
      </w:r>
      <w:r w:rsidR="00634BC3">
        <w:rPr>
          <w:szCs w:val="24"/>
        </w:rPr>
        <w:t>1</w:t>
      </w:r>
      <w:r>
        <w:rPr>
          <w:szCs w:val="24"/>
        </w:rPr>
        <w:t>.1</w:t>
      </w:r>
      <w:r w:rsidR="00634BC3">
        <w:rPr>
          <w:szCs w:val="24"/>
        </w:rPr>
        <w:t>.</w:t>
      </w:r>
      <w:r>
        <w:rPr>
          <w:szCs w:val="24"/>
        </w:rPr>
        <w:t xml:space="preserve"> tejto kapitoly,</w:t>
      </w:r>
    </w:p>
    <w:p w14:paraId="7205A2F1" w14:textId="5A7B9501" w:rsidR="004B1A65" w:rsidRDefault="004B1A65" w:rsidP="00C555D3">
      <w:pPr>
        <w:numPr>
          <w:ilvl w:val="1"/>
          <w:numId w:val="49"/>
        </w:numPr>
        <w:ind w:left="851" w:hanging="567"/>
        <w:rPr>
          <w:szCs w:val="24"/>
        </w:rPr>
      </w:pPr>
      <w:r>
        <w:rPr>
          <w:szCs w:val="24"/>
        </w:rPr>
        <w:t xml:space="preserve">dobu trvania dodávky elektriny alebo výkupu </w:t>
      </w:r>
      <w:r w:rsidR="00F267BC">
        <w:rPr>
          <w:szCs w:val="24"/>
        </w:rPr>
        <w:t xml:space="preserve">v režime </w:t>
      </w:r>
      <w:r>
        <w:rPr>
          <w:szCs w:val="24"/>
        </w:rPr>
        <w:t>DPI,</w:t>
      </w:r>
    </w:p>
    <w:p w14:paraId="5D48EFBC" w14:textId="307199B4" w:rsidR="004B1A65" w:rsidRDefault="004B1A65" w:rsidP="00C555D3">
      <w:pPr>
        <w:numPr>
          <w:ilvl w:val="1"/>
          <w:numId w:val="49"/>
        </w:numPr>
        <w:tabs>
          <w:tab w:val="left" w:pos="1418"/>
        </w:tabs>
        <w:ind w:left="851" w:hanging="567"/>
        <w:rPr>
          <w:szCs w:val="24"/>
        </w:rPr>
      </w:pPr>
      <w:r>
        <w:rPr>
          <w:szCs w:val="24"/>
        </w:rPr>
        <w:t xml:space="preserve">poučenie o povinnosti uhradiť cenu za dodávku elektriny </w:t>
      </w:r>
      <w:r w:rsidR="00F267BC">
        <w:rPr>
          <w:szCs w:val="24"/>
        </w:rPr>
        <w:t>dodávateľovi poslednej inštancie</w:t>
      </w:r>
      <w:r>
        <w:rPr>
          <w:szCs w:val="24"/>
        </w:rPr>
        <w:t xml:space="preserve"> podľa rozhodnutia úradu a za obchodných podmienok dodávky elektriny v režime </w:t>
      </w:r>
      <w:r w:rsidR="00F267BC">
        <w:rPr>
          <w:szCs w:val="24"/>
        </w:rPr>
        <w:t>DPI</w:t>
      </w:r>
      <w:r>
        <w:rPr>
          <w:szCs w:val="24"/>
        </w:rPr>
        <w:t>.</w:t>
      </w:r>
    </w:p>
    <w:p w14:paraId="5221E69F" w14:textId="2A9B4063" w:rsidR="004B1A65" w:rsidRDefault="004B1A65" w:rsidP="00151F43">
      <w:pPr>
        <w:numPr>
          <w:ilvl w:val="1"/>
          <w:numId w:val="61"/>
        </w:numPr>
        <w:ind w:left="851" w:hanging="851"/>
        <w:rPr>
          <w:szCs w:val="24"/>
        </w:rPr>
      </w:pPr>
      <w:r>
        <w:rPr>
          <w:szCs w:val="24"/>
        </w:rPr>
        <w:t>PDS poskytne úradu a </w:t>
      </w:r>
      <w:r w:rsidR="00F267BC">
        <w:rPr>
          <w:szCs w:val="24"/>
        </w:rPr>
        <w:t xml:space="preserve">dodávateľovi poslednej inštancie </w:t>
      </w:r>
      <w:r>
        <w:rPr>
          <w:szCs w:val="24"/>
        </w:rPr>
        <w:t>okrem údajov podľa odseku 1</w:t>
      </w:r>
      <w:r w:rsidR="00634BC3">
        <w:rPr>
          <w:szCs w:val="24"/>
        </w:rPr>
        <w:t>1</w:t>
      </w:r>
      <w:r>
        <w:rPr>
          <w:szCs w:val="24"/>
        </w:rPr>
        <w:t>.</w:t>
      </w:r>
      <w:r w:rsidR="0089309A">
        <w:rPr>
          <w:szCs w:val="24"/>
        </w:rPr>
        <w:t>10</w:t>
      </w:r>
      <w:r w:rsidR="00634BC3">
        <w:rPr>
          <w:szCs w:val="24"/>
        </w:rPr>
        <w:t>.</w:t>
      </w:r>
      <w:r>
        <w:rPr>
          <w:szCs w:val="24"/>
        </w:rPr>
        <w:t xml:space="preserve"> tejto kapitoly aj všetky údaje zo zmluvy o prístupe do </w:t>
      </w:r>
      <w:r w:rsidR="00F91E0E">
        <w:rPr>
          <w:szCs w:val="24"/>
        </w:rPr>
        <w:t>DS</w:t>
      </w:r>
      <w:r>
        <w:rPr>
          <w:szCs w:val="24"/>
        </w:rPr>
        <w:t xml:space="preserve"> a distribúcii elektriny uzavretej medzi PDS a pôvodným dodávateľom elektriny, ktoré sú potrebné k vzniku zmluvy o</w:t>
      </w:r>
      <w:r w:rsidR="00634BC3">
        <w:rPr>
          <w:szCs w:val="24"/>
        </w:rPr>
        <w:t> </w:t>
      </w:r>
      <w:r>
        <w:rPr>
          <w:szCs w:val="24"/>
        </w:rPr>
        <w:t>prístupe do</w:t>
      </w:r>
      <w:r w:rsidR="00521EC1">
        <w:rPr>
          <w:szCs w:val="24"/>
        </w:rPr>
        <w:t> </w:t>
      </w:r>
      <w:r w:rsidR="00F91E0E">
        <w:rPr>
          <w:szCs w:val="24"/>
        </w:rPr>
        <w:t>DS</w:t>
      </w:r>
      <w:r>
        <w:rPr>
          <w:szCs w:val="24"/>
        </w:rPr>
        <w:t xml:space="preserve"> a distribúcii elektriny s </w:t>
      </w:r>
      <w:r w:rsidR="00F267BC">
        <w:rPr>
          <w:szCs w:val="24"/>
        </w:rPr>
        <w:t xml:space="preserve">dodávateľom poslednej inštancie </w:t>
      </w:r>
      <w:r>
        <w:rPr>
          <w:szCs w:val="24"/>
        </w:rPr>
        <w:t>(zmeny existujúcej rámcovej distribučnej zmluvy s</w:t>
      </w:r>
      <w:r w:rsidR="00F267BC">
        <w:rPr>
          <w:szCs w:val="24"/>
        </w:rPr>
        <w:t> dodávateľom poslednej inštancie</w:t>
      </w:r>
      <w:r>
        <w:rPr>
          <w:szCs w:val="24"/>
        </w:rPr>
        <w:t>), najmä údaje o</w:t>
      </w:r>
      <w:r w:rsidR="002746ED">
        <w:rPr>
          <w:szCs w:val="24"/>
        </w:rPr>
        <w:t xml:space="preserve"> koncovom </w:t>
      </w:r>
      <w:r>
        <w:rPr>
          <w:szCs w:val="24"/>
        </w:rPr>
        <w:t>odberateľovi</w:t>
      </w:r>
      <w:r w:rsidR="002746ED">
        <w:rPr>
          <w:szCs w:val="24"/>
        </w:rPr>
        <w:t xml:space="preserve"> elektriny</w:t>
      </w:r>
      <w:r>
        <w:rPr>
          <w:szCs w:val="24"/>
        </w:rPr>
        <w:t xml:space="preserve">, množstve distribuovanej elektriny a rezervovanej kapacite na príslušnom </w:t>
      </w:r>
      <w:r w:rsidR="00B53349">
        <w:rPr>
          <w:szCs w:val="24"/>
        </w:rPr>
        <w:t>OM</w:t>
      </w:r>
      <w:r>
        <w:rPr>
          <w:szCs w:val="24"/>
        </w:rPr>
        <w:t xml:space="preserve">. </w:t>
      </w:r>
    </w:p>
    <w:p w14:paraId="79994E1B" w14:textId="001BBC0D" w:rsidR="004B1A65" w:rsidRDefault="00F267BC" w:rsidP="00151F43">
      <w:pPr>
        <w:numPr>
          <w:ilvl w:val="1"/>
          <w:numId w:val="61"/>
        </w:numPr>
        <w:ind w:left="851" w:hanging="851"/>
        <w:rPr>
          <w:szCs w:val="24"/>
        </w:rPr>
      </w:pPr>
      <w:r>
        <w:rPr>
          <w:szCs w:val="24"/>
        </w:rPr>
        <w:t xml:space="preserve">Dodávateľ poslednej inštancie </w:t>
      </w:r>
      <w:r w:rsidR="004B1A65">
        <w:rPr>
          <w:szCs w:val="24"/>
        </w:rPr>
        <w:t xml:space="preserve">má právo odmietnuť </w:t>
      </w:r>
      <w:r>
        <w:rPr>
          <w:szCs w:val="24"/>
        </w:rPr>
        <w:t xml:space="preserve"> DPI</w:t>
      </w:r>
      <w:r w:rsidR="004B1A65">
        <w:rPr>
          <w:szCs w:val="24"/>
        </w:rPr>
        <w:t>, ak bol u</w:t>
      </w:r>
      <w:r w:rsidR="002746ED">
        <w:rPr>
          <w:szCs w:val="24"/>
        </w:rPr>
        <w:t xml:space="preserve"> koncového </w:t>
      </w:r>
      <w:r w:rsidR="004B1A65">
        <w:rPr>
          <w:szCs w:val="24"/>
        </w:rPr>
        <w:t xml:space="preserve">odberateľa elektriny zistený neoprávnený odber. Zoznam </w:t>
      </w:r>
      <w:r w:rsidR="00B53349">
        <w:rPr>
          <w:szCs w:val="24"/>
        </w:rPr>
        <w:t>OM</w:t>
      </w:r>
      <w:r w:rsidR="004B1A65">
        <w:rPr>
          <w:szCs w:val="24"/>
        </w:rPr>
        <w:t xml:space="preserve">, do ktorých </w:t>
      </w:r>
      <w:r>
        <w:rPr>
          <w:szCs w:val="24"/>
        </w:rPr>
        <w:t xml:space="preserve">dodávateľ poslednej inštancie </w:t>
      </w:r>
      <w:r w:rsidR="004B1A65">
        <w:rPr>
          <w:szCs w:val="24"/>
        </w:rPr>
        <w:t xml:space="preserve">odmietol </w:t>
      </w:r>
      <w:r>
        <w:rPr>
          <w:szCs w:val="24"/>
        </w:rPr>
        <w:t>DPI</w:t>
      </w:r>
      <w:r w:rsidR="004B1A65">
        <w:rPr>
          <w:szCs w:val="24"/>
        </w:rPr>
        <w:t xml:space="preserve">, je </w:t>
      </w:r>
      <w:r>
        <w:rPr>
          <w:szCs w:val="24"/>
        </w:rPr>
        <w:t xml:space="preserve">dodávateľ poslednej inštancie </w:t>
      </w:r>
      <w:r w:rsidR="004B1A65">
        <w:rPr>
          <w:szCs w:val="24"/>
        </w:rPr>
        <w:t>povinný oznámiť PDS najneskôr do začiatku dňa, ktorým medzi PDS a </w:t>
      </w:r>
      <w:r>
        <w:rPr>
          <w:szCs w:val="24"/>
        </w:rPr>
        <w:t>dodávateľom poslednej inštan</w:t>
      </w:r>
      <w:r w:rsidR="00F56290">
        <w:rPr>
          <w:szCs w:val="24"/>
        </w:rPr>
        <w:t>c</w:t>
      </w:r>
      <w:r>
        <w:rPr>
          <w:szCs w:val="24"/>
        </w:rPr>
        <w:t xml:space="preserve">ie </w:t>
      </w:r>
      <w:r w:rsidR="004B1A65">
        <w:rPr>
          <w:szCs w:val="24"/>
        </w:rPr>
        <w:t xml:space="preserve">vzniká zmluva o prístupe do </w:t>
      </w:r>
      <w:r w:rsidR="00F91E0E">
        <w:rPr>
          <w:szCs w:val="24"/>
        </w:rPr>
        <w:t>DS</w:t>
      </w:r>
      <w:r w:rsidR="004B1A65">
        <w:rPr>
          <w:szCs w:val="24"/>
        </w:rPr>
        <w:t xml:space="preserve"> a distribúcii elektriny. PDS má právo </w:t>
      </w:r>
      <w:r w:rsidR="004B1A65">
        <w:rPr>
          <w:szCs w:val="24"/>
        </w:rPr>
        <w:lastRenderedPageBreak/>
        <w:t xml:space="preserve">prerušiť distribúciu elektriny do </w:t>
      </w:r>
      <w:r w:rsidR="00B53349">
        <w:rPr>
          <w:szCs w:val="24"/>
        </w:rPr>
        <w:t>OM</w:t>
      </w:r>
      <w:r w:rsidR="004B1A65">
        <w:rPr>
          <w:szCs w:val="24"/>
        </w:rPr>
        <w:t xml:space="preserve">, do ktorého </w:t>
      </w:r>
      <w:r>
        <w:rPr>
          <w:szCs w:val="24"/>
        </w:rPr>
        <w:t xml:space="preserve">dodávateľ poslednej inštancie </w:t>
      </w:r>
      <w:r w:rsidR="004B1A65">
        <w:rPr>
          <w:szCs w:val="24"/>
        </w:rPr>
        <w:t xml:space="preserve">odmietol </w:t>
      </w:r>
      <w:r>
        <w:rPr>
          <w:szCs w:val="24"/>
        </w:rPr>
        <w:t>DPI</w:t>
      </w:r>
      <w:r w:rsidR="004B1A65">
        <w:rPr>
          <w:szCs w:val="24"/>
        </w:rPr>
        <w:t>.</w:t>
      </w:r>
    </w:p>
    <w:p w14:paraId="095654AD" w14:textId="2E035426" w:rsidR="004B1A65" w:rsidRDefault="004B1A65" w:rsidP="00151F43">
      <w:pPr>
        <w:numPr>
          <w:ilvl w:val="1"/>
          <w:numId w:val="61"/>
        </w:numPr>
        <w:ind w:left="851" w:hanging="851"/>
        <w:rPr>
          <w:szCs w:val="24"/>
        </w:rPr>
      </w:pPr>
      <w:r>
        <w:rPr>
          <w:szCs w:val="24"/>
        </w:rPr>
        <w:t>Dňom nasledujúcim po dni, v ktorom nastanú skutočnosti podľa ods. 1</w:t>
      </w:r>
      <w:r w:rsidR="00634BC3">
        <w:rPr>
          <w:szCs w:val="24"/>
        </w:rPr>
        <w:t>1</w:t>
      </w:r>
      <w:r>
        <w:rPr>
          <w:szCs w:val="24"/>
        </w:rPr>
        <w:t>.2</w:t>
      </w:r>
      <w:r w:rsidR="00634BC3">
        <w:rPr>
          <w:szCs w:val="24"/>
        </w:rPr>
        <w:t>.</w:t>
      </w:r>
      <w:r>
        <w:rPr>
          <w:szCs w:val="24"/>
        </w:rPr>
        <w:t xml:space="preserve"> písm. a) alebo b) tejto kapitoly, vzniká medzi PDS a </w:t>
      </w:r>
      <w:r w:rsidR="0089309A">
        <w:rPr>
          <w:szCs w:val="24"/>
        </w:rPr>
        <w:t xml:space="preserve">dodávateľom poslednej inštancie </w:t>
      </w:r>
      <w:r>
        <w:rPr>
          <w:szCs w:val="24"/>
        </w:rPr>
        <w:t xml:space="preserve">najviac na obdobie troch mesiacov </w:t>
      </w:r>
      <w:r w:rsidR="00CB39BB">
        <w:rPr>
          <w:szCs w:val="24"/>
        </w:rPr>
        <w:t>zmluva</w:t>
      </w:r>
      <w:r>
        <w:rPr>
          <w:szCs w:val="24"/>
        </w:rPr>
        <w:t xml:space="preserve"> </w:t>
      </w:r>
      <w:r w:rsidR="00851C78">
        <w:rPr>
          <w:szCs w:val="24"/>
        </w:rPr>
        <w:t xml:space="preserve">o prístupe do </w:t>
      </w:r>
      <w:r w:rsidR="00F91E0E">
        <w:rPr>
          <w:szCs w:val="24"/>
        </w:rPr>
        <w:t>DS</w:t>
      </w:r>
      <w:r w:rsidR="00851C78">
        <w:rPr>
          <w:szCs w:val="24"/>
        </w:rPr>
        <w:t xml:space="preserve"> a distribúcii elektriny </w:t>
      </w:r>
      <w:r>
        <w:rPr>
          <w:szCs w:val="24"/>
        </w:rPr>
        <w:t xml:space="preserve">pre </w:t>
      </w:r>
      <w:r w:rsidR="0014635E">
        <w:rPr>
          <w:szCs w:val="24"/>
        </w:rPr>
        <w:t>OM</w:t>
      </w:r>
      <w:r>
        <w:rPr>
          <w:szCs w:val="24"/>
        </w:rPr>
        <w:t xml:space="preserve"> uvedené v oznámení, do</w:t>
      </w:r>
      <w:r w:rsidR="00521EC1">
        <w:rPr>
          <w:szCs w:val="24"/>
        </w:rPr>
        <w:t> </w:t>
      </w:r>
      <w:r>
        <w:rPr>
          <w:szCs w:val="24"/>
        </w:rPr>
        <w:t xml:space="preserve">ktorých </w:t>
      </w:r>
      <w:r w:rsidR="0089309A">
        <w:rPr>
          <w:szCs w:val="24"/>
        </w:rPr>
        <w:t xml:space="preserve">dodávateľ poslednej inštancie </w:t>
      </w:r>
      <w:r>
        <w:rPr>
          <w:szCs w:val="24"/>
        </w:rPr>
        <w:t xml:space="preserve">neodmietol </w:t>
      </w:r>
      <w:r w:rsidR="0089309A">
        <w:rPr>
          <w:szCs w:val="24"/>
        </w:rPr>
        <w:t>DPI</w:t>
      </w:r>
      <w:r>
        <w:rPr>
          <w:szCs w:val="24"/>
        </w:rPr>
        <w:t xml:space="preserve"> podľa ods. </w:t>
      </w:r>
      <w:r w:rsidR="0016100F">
        <w:rPr>
          <w:szCs w:val="24"/>
        </w:rPr>
        <w:t>11.12.</w:t>
      </w:r>
      <w:r>
        <w:rPr>
          <w:szCs w:val="24"/>
        </w:rPr>
        <w:t xml:space="preserve"> V prípade uplatnenia inštitútu DPI podľa odseku 1</w:t>
      </w:r>
      <w:r w:rsidR="00634BC3">
        <w:rPr>
          <w:szCs w:val="24"/>
        </w:rPr>
        <w:t>1</w:t>
      </w:r>
      <w:r>
        <w:rPr>
          <w:szCs w:val="24"/>
        </w:rPr>
        <w:t>.1</w:t>
      </w:r>
      <w:r w:rsidR="00634BC3">
        <w:rPr>
          <w:szCs w:val="24"/>
        </w:rPr>
        <w:t>.</w:t>
      </w:r>
      <w:r>
        <w:rPr>
          <w:szCs w:val="24"/>
        </w:rPr>
        <w:t xml:space="preserve"> písm. b), </w:t>
      </w:r>
      <w:r w:rsidR="00CB39BB">
        <w:rPr>
          <w:szCs w:val="24"/>
        </w:rPr>
        <w:t>zmluva</w:t>
      </w:r>
      <w:r w:rsidR="00851C78">
        <w:rPr>
          <w:szCs w:val="24"/>
        </w:rPr>
        <w:t xml:space="preserve"> o prístupe do </w:t>
      </w:r>
      <w:r w:rsidR="00F91E0E">
        <w:rPr>
          <w:szCs w:val="24"/>
        </w:rPr>
        <w:t>DS</w:t>
      </w:r>
      <w:r w:rsidR="00851C78">
        <w:rPr>
          <w:szCs w:val="24"/>
        </w:rPr>
        <w:t xml:space="preserve"> a distribúcii elektriny</w:t>
      </w:r>
      <w:r>
        <w:rPr>
          <w:szCs w:val="24"/>
        </w:rPr>
        <w:t xml:space="preserve"> medzi PDS a </w:t>
      </w:r>
      <w:r w:rsidR="0089309A">
        <w:rPr>
          <w:szCs w:val="24"/>
        </w:rPr>
        <w:t xml:space="preserve">dodávateľom poslednej inštancie </w:t>
      </w:r>
      <w:r>
        <w:rPr>
          <w:szCs w:val="24"/>
        </w:rPr>
        <w:t>vzniká k dátumu požadovanej zmeny dodávateľa elektriny.</w:t>
      </w:r>
    </w:p>
    <w:p w14:paraId="4FFB35DB" w14:textId="3E69961B" w:rsidR="004B1A65" w:rsidRDefault="004B1A65" w:rsidP="00151F43">
      <w:pPr>
        <w:numPr>
          <w:ilvl w:val="1"/>
          <w:numId w:val="61"/>
        </w:numPr>
        <w:ind w:left="851" w:hanging="851"/>
        <w:rPr>
          <w:szCs w:val="24"/>
        </w:rPr>
      </w:pPr>
      <w:r>
        <w:rPr>
          <w:szCs w:val="24"/>
        </w:rPr>
        <w:t xml:space="preserve">Distribúcia elektriny na základe </w:t>
      </w:r>
      <w:r w:rsidR="00CB39BB">
        <w:rPr>
          <w:szCs w:val="24"/>
        </w:rPr>
        <w:t xml:space="preserve">zmluvy </w:t>
      </w:r>
      <w:r w:rsidR="00851C78">
        <w:rPr>
          <w:szCs w:val="24"/>
        </w:rPr>
        <w:t xml:space="preserve">o prístupe do </w:t>
      </w:r>
      <w:r w:rsidR="00F91E0E">
        <w:rPr>
          <w:szCs w:val="24"/>
        </w:rPr>
        <w:t>DS</w:t>
      </w:r>
      <w:r w:rsidR="00851C78">
        <w:rPr>
          <w:szCs w:val="24"/>
        </w:rPr>
        <w:t xml:space="preserve"> a distribúcii elektriny </w:t>
      </w:r>
      <w:r>
        <w:rPr>
          <w:szCs w:val="24"/>
        </w:rPr>
        <w:t>medzi PDS a </w:t>
      </w:r>
      <w:r w:rsidR="0089309A">
        <w:rPr>
          <w:szCs w:val="24"/>
        </w:rPr>
        <w:t xml:space="preserve">dodávateľom poslednej inštancie </w:t>
      </w:r>
      <w:r>
        <w:rPr>
          <w:szCs w:val="24"/>
        </w:rPr>
        <w:t xml:space="preserve">sa oceňuje distribučnými tarifami platnými pre ročnú zmluvu o prístupe do </w:t>
      </w:r>
      <w:r w:rsidR="00F91E0E">
        <w:rPr>
          <w:szCs w:val="24"/>
        </w:rPr>
        <w:t>DS</w:t>
      </w:r>
      <w:r>
        <w:rPr>
          <w:szCs w:val="24"/>
        </w:rPr>
        <w:t xml:space="preserve"> a distribúcii elektriny (na základe </w:t>
      </w:r>
      <w:r w:rsidR="0069577C">
        <w:rPr>
          <w:szCs w:val="24"/>
        </w:rPr>
        <w:br/>
      </w:r>
      <w:r>
        <w:rPr>
          <w:szCs w:val="24"/>
        </w:rPr>
        <w:t xml:space="preserve">12-mesačného typu rezervovanej kapacity). Pokiaľ na príslušnom </w:t>
      </w:r>
      <w:r w:rsidR="00B53349">
        <w:rPr>
          <w:szCs w:val="24"/>
        </w:rPr>
        <w:t>OM</w:t>
      </w:r>
      <w:r>
        <w:rPr>
          <w:szCs w:val="24"/>
        </w:rPr>
        <w:t xml:space="preserve"> nedôjde počas uplatnenia inštitútu DPI k zmene dodávateľa elektriny, </w:t>
      </w:r>
      <w:r w:rsidR="0089309A">
        <w:rPr>
          <w:szCs w:val="24"/>
        </w:rPr>
        <w:t xml:space="preserve">dodávateľ poslednej inštancie </w:t>
      </w:r>
      <w:r>
        <w:rPr>
          <w:szCs w:val="24"/>
        </w:rPr>
        <w:t xml:space="preserve">má právo ukončiť zmluvu o prístupe do </w:t>
      </w:r>
      <w:r w:rsidR="00F91E0E">
        <w:rPr>
          <w:szCs w:val="24"/>
        </w:rPr>
        <w:t>DS</w:t>
      </w:r>
      <w:r>
        <w:rPr>
          <w:szCs w:val="24"/>
        </w:rPr>
        <w:t xml:space="preserve"> a distribúcii elektriny jednostranným písomným oznámením doručeným PDS najneskôr 7 dní pred</w:t>
      </w:r>
      <w:r w:rsidR="00634BC3">
        <w:rPr>
          <w:szCs w:val="24"/>
        </w:rPr>
        <w:t> </w:t>
      </w:r>
      <w:r>
        <w:rPr>
          <w:szCs w:val="24"/>
        </w:rPr>
        <w:t>skončením</w:t>
      </w:r>
      <w:r w:rsidR="00521EC1">
        <w:rPr>
          <w:szCs w:val="24"/>
        </w:rPr>
        <w:t xml:space="preserve"> </w:t>
      </w:r>
      <w:r>
        <w:rPr>
          <w:szCs w:val="24"/>
        </w:rPr>
        <w:t xml:space="preserve">povinného trojmesačného obdobia. </w:t>
      </w:r>
    </w:p>
    <w:p w14:paraId="54A16478" w14:textId="4B88ABF5" w:rsidR="00521EC1" w:rsidRDefault="004B1A65" w:rsidP="00151F43">
      <w:pPr>
        <w:numPr>
          <w:ilvl w:val="1"/>
          <w:numId w:val="61"/>
        </w:numPr>
        <w:ind w:left="851" w:hanging="851"/>
        <w:rPr>
          <w:szCs w:val="24"/>
        </w:rPr>
      </w:pPr>
      <w:r>
        <w:rPr>
          <w:szCs w:val="24"/>
        </w:rPr>
        <w:t xml:space="preserve">Ku dňu začatia DPI určí PDS spotrebu elektriny na </w:t>
      </w:r>
      <w:r w:rsidR="00B53349">
        <w:rPr>
          <w:szCs w:val="24"/>
        </w:rPr>
        <w:t>OM</w:t>
      </w:r>
      <w:r>
        <w:rPr>
          <w:szCs w:val="24"/>
        </w:rPr>
        <w:t>, ktoré boli zásobované doterajším dodávateľom elektriny, na základe odpočtu určených meradiel alebo použitím TDO. Určenie spotreby, ktoré slúži ako základ na vystavenie konečnej faktúry za dodávku elektriny a súvisiace služby, oznámi PDS doterajšiemu dodávateľovi elektriny. Určenie spotreby oznámi PDS aj </w:t>
      </w:r>
      <w:r w:rsidR="0089309A">
        <w:rPr>
          <w:szCs w:val="24"/>
        </w:rPr>
        <w:t>dodávateľovi poslednej inštancie</w:t>
      </w:r>
      <w:r>
        <w:rPr>
          <w:szCs w:val="24"/>
        </w:rPr>
        <w:t>. Ku</w:t>
      </w:r>
      <w:r w:rsidR="00933228">
        <w:rPr>
          <w:szCs w:val="24"/>
        </w:rPr>
        <w:t> </w:t>
      </w:r>
      <w:r>
        <w:rPr>
          <w:szCs w:val="24"/>
        </w:rPr>
        <w:t xml:space="preserve">dňu začatia výkupu elektriny </w:t>
      </w:r>
      <w:r w:rsidR="0089309A">
        <w:rPr>
          <w:szCs w:val="24"/>
        </w:rPr>
        <w:t xml:space="preserve">dodávateľom poslednej inštancie </w:t>
      </w:r>
      <w:r>
        <w:rPr>
          <w:szCs w:val="24"/>
        </w:rPr>
        <w:t>určí PDS dodávku elektriny na </w:t>
      </w:r>
      <w:proofErr w:type="spellStart"/>
      <w:r w:rsidR="00003BF7">
        <w:rPr>
          <w:szCs w:val="24"/>
        </w:rPr>
        <w:t>OdM</w:t>
      </w:r>
      <w:proofErr w:type="spellEnd"/>
      <w:r>
        <w:rPr>
          <w:szCs w:val="24"/>
        </w:rPr>
        <w:t>, ktoré sú vykupované doterajším výkupcom elektriny, na základe odpočtu určených meradiel. Takto určená dodávka elektriny je základom na vyhotovenie konečnej faktúry za výkup elektriny zo strany výrobcu elektriny na doterajšieho výkupcu elektriny, a ak ide o výrobcu elektriny, za ktorého prevzal zodpovednosť za</w:t>
      </w:r>
      <w:r w:rsidR="00634BC3">
        <w:rPr>
          <w:szCs w:val="24"/>
        </w:rPr>
        <w:t> </w:t>
      </w:r>
      <w:r>
        <w:rPr>
          <w:szCs w:val="24"/>
        </w:rPr>
        <w:t>odchýlku výkupca elektriny podľa zákona č.</w:t>
      </w:r>
      <w:r w:rsidR="00521EC1">
        <w:rPr>
          <w:szCs w:val="24"/>
        </w:rPr>
        <w:t> </w:t>
      </w:r>
      <w:r>
        <w:rPr>
          <w:szCs w:val="24"/>
        </w:rPr>
        <w:t xml:space="preserve">309/2009 Z. z aj na vyhotovenie faktúry pre odmenu za činnosť doterajšieho výkupcu elektriny. Určenie dodávky elektriny oznámi PDS aj </w:t>
      </w:r>
      <w:r w:rsidR="00D43962">
        <w:rPr>
          <w:szCs w:val="24"/>
        </w:rPr>
        <w:t>dodávateľovi poslednej inštancie</w:t>
      </w:r>
      <w:r>
        <w:rPr>
          <w:szCs w:val="24"/>
        </w:rPr>
        <w:t>.</w:t>
      </w:r>
    </w:p>
    <w:p w14:paraId="111F2376" w14:textId="36ED47C5" w:rsidR="004B1A65" w:rsidRPr="00521EC1" w:rsidRDefault="004B1A65" w:rsidP="00521EC1">
      <w:pPr>
        <w:numPr>
          <w:ilvl w:val="1"/>
          <w:numId w:val="61"/>
        </w:numPr>
        <w:ind w:left="851" w:hanging="851"/>
        <w:rPr>
          <w:szCs w:val="24"/>
        </w:rPr>
      </w:pPr>
      <w:r w:rsidRPr="00521EC1">
        <w:rPr>
          <w:szCs w:val="24"/>
        </w:rPr>
        <w:t xml:space="preserve">DPI trvá najviac tri mesiace. Môže skončiť skôr v prípade, že </w:t>
      </w:r>
      <w:r w:rsidR="002746ED">
        <w:rPr>
          <w:szCs w:val="24"/>
        </w:rPr>
        <w:t xml:space="preserve">koncový </w:t>
      </w:r>
      <w:r w:rsidRPr="00521EC1">
        <w:rPr>
          <w:szCs w:val="24"/>
        </w:rPr>
        <w:t xml:space="preserve">odberateľ elektriny uzatvorí zmluvu o dodávke elektriny alebo zmluvu o združenej dodávke elektriny s novým dodávateľom elektriny, ktorým môže byť aj </w:t>
      </w:r>
      <w:r w:rsidR="00D43962">
        <w:rPr>
          <w:szCs w:val="24"/>
        </w:rPr>
        <w:t>dodávateľ poslednej inštancie</w:t>
      </w:r>
      <w:r w:rsidRPr="00521EC1">
        <w:rPr>
          <w:szCs w:val="24"/>
        </w:rPr>
        <w:t>. V tomto prípade výmena dodávateľa elektriny sa vykoná do 10 dní od</w:t>
      </w:r>
      <w:r w:rsidR="0069577C">
        <w:rPr>
          <w:szCs w:val="24"/>
        </w:rPr>
        <w:t> </w:t>
      </w:r>
      <w:r w:rsidRPr="00521EC1">
        <w:rPr>
          <w:szCs w:val="24"/>
        </w:rPr>
        <w:t xml:space="preserve">doručenia žiadosti </w:t>
      </w:r>
      <w:r w:rsidR="002746ED">
        <w:rPr>
          <w:szCs w:val="24"/>
        </w:rPr>
        <w:t xml:space="preserve">koncového </w:t>
      </w:r>
      <w:r w:rsidRPr="00521EC1">
        <w:rPr>
          <w:szCs w:val="24"/>
        </w:rPr>
        <w:t xml:space="preserve">odberateľa elektriny. Výkup elektriny </w:t>
      </w:r>
      <w:r w:rsidR="00D43962">
        <w:rPr>
          <w:szCs w:val="24"/>
        </w:rPr>
        <w:t>dodávateľom poslednej inštancie</w:t>
      </w:r>
      <w:r w:rsidR="00D43962" w:rsidRPr="00521EC1">
        <w:rPr>
          <w:szCs w:val="24"/>
        </w:rPr>
        <w:t xml:space="preserve"> </w:t>
      </w:r>
      <w:r w:rsidRPr="00521EC1">
        <w:rPr>
          <w:szCs w:val="24"/>
        </w:rPr>
        <w:t>trvá najviac tri mesiace, počas ktorých vykupuje elektrinu od</w:t>
      </w:r>
      <w:r w:rsidR="00634BC3" w:rsidRPr="00521EC1">
        <w:rPr>
          <w:szCs w:val="24"/>
        </w:rPr>
        <w:t> </w:t>
      </w:r>
      <w:r w:rsidRPr="00521EC1">
        <w:rPr>
          <w:szCs w:val="24"/>
        </w:rPr>
        <w:t>výrobcov elektriny, ktorí mali uzatvorenú zmluvu o povinnom výkupe elektriny s</w:t>
      </w:r>
      <w:r w:rsidR="00634BC3" w:rsidRPr="00521EC1">
        <w:rPr>
          <w:szCs w:val="24"/>
        </w:rPr>
        <w:t> </w:t>
      </w:r>
      <w:r w:rsidRPr="00521EC1">
        <w:rPr>
          <w:szCs w:val="24"/>
        </w:rPr>
        <w:t xml:space="preserve">pôvodným výkupcom elektriny, </w:t>
      </w:r>
      <w:r w:rsidR="00D43962">
        <w:rPr>
          <w:szCs w:val="24"/>
        </w:rPr>
        <w:t>dodávateľ poslednej inštancie</w:t>
      </w:r>
      <w:r w:rsidRPr="00521EC1">
        <w:rPr>
          <w:szCs w:val="24"/>
        </w:rPr>
        <w:t xml:space="preserve">. Výkup elektriny </w:t>
      </w:r>
      <w:r w:rsidR="00D43962">
        <w:rPr>
          <w:szCs w:val="24"/>
        </w:rPr>
        <w:t>dodávateľom poslednej inštancie</w:t>
      </w:r>
      <w:r w:rsidR="00D43962" w:rsidRPr="00521EC1">
        <w:rPr>
          <w:szCs w:val="24"/>
        </w:rPr>
        <w:t xml:space="preserve"> </w:t>
      </w:r>
      <w:r w:rsidRPr="00521EC1">
        <w:rPr>
          <w:szCs w:val="24"/>
        </w:rPr>
        <w:t xml:space="preserve">zaniká uplynutím troch mesiacov od jeho začatia. </w:t>
      </w:r>
    </w:p>
    <w:p w14:paraId="72A018BE" w14:textId="79BC6639" w:rsidR="004B1A65" w:rsidRDefault="004B1A65" w:rsidP="00151F43">
      <w:pPr>
        <w:numPr>
          <w:ilvl w:val="1"/>
          <w:numId w:val="61"/>
        </w:numPr>
        <w:ind w:left="851" w:hanging="851"/>
        <w:rPr>
          <w:szCs w:val="24"/>
        </w:rPr>
      </w:pPr>
      <w:r>
        <w:rPr>
          <w:szCs w:val="24"/>
        </w:rPr>
        <w:t xml:space="preserve">Ak </w:t>
      </w:r>
      <w:r w:rsidR="002746ED">
        <w:rPr>
          <w:szCs w:val="24"/>
        </w:rPr>
        <w:t xml:space="preserve">koncový </w:t>
      </w:r>
      <w:r>
        <w:rPr>
          <w:szCs w:val="24"/>
        </w:rPr>
        <w:t xml:space="preserve">odberateľ elektriny počas trvania </w:t>
      </w:r>
      <w:r w:rsidR="00D43962">
        <w:rPr>
          <w:szCs w:val="24"/>
        </w:rPr>
        <w:t>DPI</w:t>
      </w:r>
      <w:r>
        <w:rPr>
          <w:szCs w:val="24"/>
        </w:rPr>
        <w:t xml:space="preserve"> riadne neuhrádza platby za </w:t>
      </w:r>
      <w:r w:rsidR="00D43962">
        <w:rPr>
          <w:szCs w:val="24"/>
        </w:rPr>
        <w:t>DPI</w:t>
      </w:r>
      <w:r>
        <w:rPr>
          <w:szCs w:val="24"/>
        </w:rPr>
        <w:t xml:space="preserve">, </w:t>
      </w:r>
      <w:r w:rsidR="00D43962">
        <w:rPr>
          <w:szCs w:val="24"/>
        </w:rPr>
        <w:t xml:space="preserve">dodávateľ poslednej inštancie </w:t>
      </w:r>
      <w:r>
        <w:rPr>
          <w:szCs w:val="24"/>
        </w:rPr>
        <w:t xml:space="preserve">je oprávnený požiadať PDS o prerušenie distribúcie elektriny do </w:t>
      </w:r>
      <w:r w:rsidR="00B53349">
        <w:rPr>
          <w:szCs w:val="24"/>
        </w:rPr>
        <w:t>OM</w:t>
      </w:r>
      <w:r>
        <w:rPr>
          <w:szCs w:val="24"/>
        </w:rPr>
        <w:t xml:space="preserve"> </w:t>
      </w:r>
      <w:r w:rsidR="002746ED">
        <w:rPr>
          <w:szCs w:val="24"/>
        </w:rPr>
        <w:t xml:space="preserve">koncového </w:t>
      </w:r>
      <w:r>
        <w:rPr>
          <w:szCs w:val="24"/>
        </w:rPr>
        <w:t xml:space="preserve">odberateľa elektriny. </w:t>
      </w:r>
    </w:p>
    <w:p w14:paraId="02E217AE" w14:textId="30A08F91" w:rsidR="004B1A65" w:rsidRDefault="00D43962" w:rsidP="00151F43">
      <w:pPr>
        <w:numPr>
          <w:ilvl w:val="1"/>
          <w:numId w:val="61"/>
        </w:numPr>
        <w:ind w:left="851" w:hanging="851"/>
        <w:rPr>
          <w:szCs w:val="24"/>
        </w:rPr>
      </w:pPr>
      <w:r>
        <w:rPr>
          <w:szCs w:val="24"/>
        </w:rPr>
        <w:t xml:space="preserve">Dodávateľ poslednej inštancie </w:t>
      </w:r>
      <w:r w:rsidR="004B1A65">
        <w:rPr>
          <w:szCs w:val="24"/>
        </w:rPr>
        <w:t xml:space="preserve">ku dňu skončenia </w:t>
      </w:r>
      <w:r>
        <w:rPr>
          <w:szCs w:val="24"/>
        </w:rPr>
        <w:t>DPI</w:t>
      </w:r>
      <w:r w:rsidR="004B1A65">
        <w:rPr>
          <w:szCs w:val="24"/>
        </w:rPr>
        <w:t xml:space="preserve"> vystaví faktúru za dodávku poslednej inštancie na základe fyzického odpočtu alebo použitím T</w:t>
      </w:r>
      <w:r w:rsidR="009265DC">
        <w:rPr>
          <w:szCs w:val="24"/>
        </w:rPr>
        <w:t>D</w:t>
      </w:r>
      <w:r w:rsidR="004B1A65">
        <w:rPr>
          <w:szCs w:val="24"/>
        </w:rPr>
        <w:t xml:space="preserve">O, o ktoré </w:t>
      </w:r>
      <w:r>
        <w:rPr>
          <w:szCs w:val="24"/>
        </w:rPr>
        <w:t xml:space="preserve">dodávateľ poslednej inštancie </w:t>
      </w:r>
      <w:r w:rsidR="004B1A65">
        <w:rPr>
          <w:szCs w:val="24"/>
        </w:rPr>
        <w:t xml:space="preserve">požiada PDS. Ak novým dodávateľom elektriny je </w:t>
      </w:r>
      <w:r>
        <w:rPr>
          <w:szCs w:val="24"/>
        </w:rPr>
        <w:t xml:space="preserve">dodávateľ poslednej inštancie </w:t>
      </w:r>
      <w:r w:rsidR="004B1A65">
        <w:rPr>
          <w:szCs w:val="24"/>
        </w:rPr>
        <w:t xml:space="preserve">môže </w:t>
      </w:r>
      <w:r>
        <w:rPr>
          <w:szCs w:val="24"/>
        </w:rPr>
        <w:t xml:space="preserve">dodávateľ poslednej inštancie </w:t>
      </w:r>
      <w:r w:rsidR="004B1A65">
        <w:rPr>
          <w:szCs w:val="24"/>
        </w:rPr>
        <w:t xml:space="preserve">faktúru </w:t>
      </w:r>
      <w:r w:rsidR="004B1A65">
        <w:rPr>
          <w:szCs w:val="24"/>
        </w:rPr>
        <w:br/>
        <w:t xml:space="preserve">za </w:t>
      </w:r>
      <w:r>
        <w:rPr>
          <w:szCs w:val="24"/>
        </w:rPr>
        <w:t>DPI</w:t>
      </w:r>
      <w:r w:rsidR="004B1A65">
        <w:rPr>
          <w:szCs w:val="24"/>
        </w:rPr>
        <w:t xml:space="preserve"> zahrnúť do riadnej fakturácie.</w:t>
      </w:r>
    </w:p>
    <w:p w14:paraId="36B31BFE" w14:textId="5AFD6F55" w:rsidR="004B1A65" w:rsidRDefault="004B1A65" w:rsidP="00151F43">
      <w:pPr>
        <w:numPr>
          <w:ilvl w:val="1"/>
          <w:numId w:val="61"/>
        </w:numPr>
        <w:ind w:left="851" w:hanging="851"/>
        <w:rPr>
          <w:szCs w:val="24"/>
        </w:rPr>
      </w:pPr>
      <w:r>
        <w:rPr>
          <w:szCs w:val="24"/>
        </w:rPr>
        <w:lastRenderedPageBreak/>
        <w:t>V prípade, ak výkupcovi elektriny zaniklo alebo bolo zrušené povolenie na činnosť výkupcu elektriny, úrad o tejto skutočnosti bezodkladne informuje všetkých prevádzkovateľov sústav, organizátora krátkodobého trhu s elektrinou a dodávateľa poslednej inštancie. Výkup elektriny dodávateľom poslednej inštancie pre</w:t>
      </w:r>
      <w:r w:rsidR="00634BC3">
        <w:rPr>
          <w:szCs w:val="24"/>
        </w:rPr>
        <w:t> </w:t>
      </w:r>
      <w:r>
        <w:rPr>
          <w:szCs w:val="24"/>
        </w:rPr>
        <w:t xml:space="preserve">dotknuté </w:t>
      </w:r>
      <w:proofErr w:type="spellStart"/>
      <w:r w:rsidR="00003BF7">
        <w:rPr>
          <w:szCs w:val="24"/>
        </w:rPr>
        <w:t>OdM</w:t>
      </w:r>
      <w:proofErr w:type="spellEnd"/>
      <w:r>
        <w:rPr>
          <w:szCs w:val="24"/>
        </w:rPr>
        <w:t xml:space="preserve"> sa začína dňom nasledujúcim po dni, v ktorom pôvodný výkupca elektriny stratil spôsobilosť vykupovať elektrinu od výrobcov elektriny na</w:t>
      </w:r>
      <w:r w:rsidR="00634BC3">
        <w:rPr>
          <w:szCs w:val="24"/>
        </w:rPr>
        <w:t> </w:t>
      </w:r>
      <w:r>
        <w:rPr>
          <w:szCs w:val="24"/>
        </w:rPr>
        <w:t>základe zmluvy o</w:t>
      </w:r>
      <w:r w:rsidR="00370655">
        <w:rPr>
          <w:szCs w:val="24"/>
        </w:rPr>
        <w:t> </w:t>
      </w:r>
      <w:r>
        <w:rPr>
          <w:szCs w:val="24"/>
        </w:rPr>
        <w:t>povinnom výkupe elektriny alebo spôsobilosť prevziať zodpovednosť za odchýlku za výrobcov elektriny na základe zmluvy o povinnom prevzatí zodpovednosti za</w:t>
      </w:r>
      <w:r w:rsidR="00370655">
        <w:rPr>
          <w:szCs w:val="24"/>
        </w:rPr>
        <w:t> </w:t>
      </w:r>
      <w:r>
        <w:rPr>
          <w:szCs w:val="24"/>
        </w:rPr>
        <w:t xml:space="preserve">odchýlku; k tomuto dňu zároveň priradí </w:t>
      </w:r>
      <w:r w:rsidR="00184492">
        <w:rPr>
          <w:szCs w:val="24"/>
        </w:rPr>
        <w:t>PDS</w:t>
      </w:r>
      <w:r>
        <w:rPr>
          <w:szCs w:val="24"/>
        </w:rPr>
        <w:t xml:space="preserve"> tieto </w:t>
      </w:r>
      <w:proofErr w:type="spellStart"/>
      <w:r w:rsidR="00003BF7">
        <w:rPr>
          <w:szCs w:val="24"/>
        </w:rPr>
        <w:t>OdM</w:t>
      </w:r>
      <w:proofErr w:type="spellEnd"/>
      <w:r>
        <w:rPr>
          <w:szCs w:val="24"/>
        </w:rPr>
        <w:t xml:space="preserve"> do</w:t>
      </w:r>
      <w:r w:rsidR="00370655">
        <w:rPr>
          <w:szCs w:val="24"/>
        </w:rPr>
        <w:t> </w:t>
      </w:r>
      <w:r>
        <w:rPr>
          <w:szCs w:val="24"/>
        </w:rPr>
        <w:t>bilančnej skupiny dodávateľa poslednej inštancie a oznámi túto skutočnosť organizátorovi krátkodobého trhu s elektrinou. Výkup elektriny dodávateľom poslednej inštancie sa nepovažuje za zmenu dodávateľa elektriny.</w:t>
      </w:r>
    </w:p>
    <w:p w14:paraId="1C334FB5" w14:textId="170C688B" w:rsidR="00013EE5" w:rsidRDefault="00013EE5" w:rsidP="00151F43">
      <w:pPr>
        <w:numPr>
          <w:ilvl w:val="1"/>
          <w:numId w:val="61"/>
        </w:numPr>
        <w:ind w:left="851" w:hanging="851"/>
        <w:rPr>
          <w:szCs w:val="24"/>
        </w:rPr>
      </w:pPr>
      <w:r w:rsidRPr="00013EE5">
        <w:rPr>
          <w:szCs w:val="24"/>
        </w:rPr>
        <w:t xml:space="preserve">Ak nastane </w:t>
      </w:r>
      <w:r w:rsidR="00AE39CF">
        <w:rPr>
          <w:szCs w:val="24"/>
        </w:rPr>
        <w:t>DPI,</w:t>
      </w:r>
      <w:r>
        <w:rPr>
          <w:szCs w:val="24"/>
        </w:rPr>
        <w:t xml:space="preserve"> PDS</w:t>
      </w:r>
      <w:r w:rsidRPr="00013EE5">
        <w:rPr>
          <w:szCs w:val="24"/>
        </w:rPr>
        <w:t xml:space="preserve"> vykoná k rozhodujúcemu dátumu zmeny z dôvodu začiatku </w:t>
      </w:r>
      <w:r w:rsidR="00AE39CF">
        <w:rPr>
          <w:szCs w:val="24"/>
        </w:rPr>
        <w:t>DPI</w:t>
      </w:r>
      <w:r w:rsidRPr="00013EE5">
        <w:rPr>
          <w:szCs w:val="24"/>
        </w:rPr>
        <w:t xml:space="preserve"> odpočet určeného meradla v</w:t>
      </w:r>
      <w:r w:rsidR="000775B8">
        <w:rPr>
          <w:szCs w:val="24"/>
        </w:rPr>
        <w:t> </w:t>
      </w:r>
      <w:r w:rsidRPr="00013EE5">
        <w:rPr>
          <w:szCs w:val="24"/>
        </w:rPr>
        <w:t xml:space="preserve">závislosti od typu merania a mimoriadnu fakturáciu nad rámec štandardného fakturačného cyklu, ktorý vykonáva do začiatku </w:t>
      </w:r>
      <w:r w:rsidR="00AE39CF">
        <w:rPr>
          <w:szCs w:val="24"/>
        </w:rPr>
        <w:t>DPI</w:t>
      </w:r>
      <w:r w:rsidRPr="00013EE5">
        <w:rPr>
          <w:szCs w:val="24"/>
        </w:rPr>
        <w:t xml:space="preserve"> pre</w:t>
      </w:r>
      <w:r w:rsidR="0069577C">
        <w:rPr>
          <w:szCs w:val="24"/>
        </w:rPr>
        <w:t> </w:t>
      </w:r>
      <w:r w:rsidRPr="00013EE5">
        <w:rPr>
          <w:szCs w:val="24"/>
        </w:rPr>
        <w:t xml:space="preserve">všetky </w:t>
      </w:r>
      <w:r w:rsidR="009C248F">
        <w:rPr>
          <w:szCs w:val="24"/>
        </w:rPr>
        <w:t>OM</w:t>
      </w:r>
      <w:r w:rsidRPr="00013EE5">
        <w:rPr>
          <w:szCs w:val="24"/>
        </w:rPr>
        <w:t xml:space="preserve"> a </w:t>
      </w:r>
      <w:proofErr w:type="spellStart"/>
      <w:r w:rsidR="00003BF7">
        <w:rPr>
          <w:szCs w:val="24"/>
        </w:rPr>
        <w:t>OdM</w:t>
      </w:r>
      <w:proofErr w:type="spellEnd"/>
      <w:r w:rsidRPr="00013EE5">
        <w:rPr>
          <w:szCs w:val="24"/>
        </w:rPr>
        <w:t xml:space="preserve"> a najneskôr do</w:t>
      </w:r>
      <w:r w:rsidR="000775B8">
        <w:rPr>
          <w:szCs w:val="24"/>
        </w:rPr>
        <w:t> </w:t>
      </w:r>
      <w:r w:rsidRPr="00013EE5">
        <w:rPr>
          <w:szCs w:val="24"/>
        </w:rPr>
        <w:t>piatich pracovných dní zašle údaje o spotrebe v</w:t>
      </w:r>
      <w:r w:rsidR="00F97D1A">
        <w:rPr>
          <w:szCs w:val="24"/>
        </w:rPr>
        <w:t> </w:t>
      </w:r>
      <w:r w:rsidRPr="00013EE5">
        <w:rPr>
          <w:szCs w:val="24"/>
        </w:rPr>
        <w:t>elektronickej forme prostredníctvom technickej špecifikácie na výmenu dát</w:t>
      </w:r>
      <w:r w:rsidR="00AE39CF">
        <w:rPr>
          <w:szCs w:val="24"/>
        </w:rPr>
        <w:t xml:space="preserve"> dodávateľovi poslednej inštancie</w:t>
      </w:r>
      <w:r w:rsidRPr="00013EE5">
        <w:rPr>
          <w:szCs w:val="24"/>
        </w:rPr>
        <w:t xml:space="preserve">. Údaje o spotrebe elektriny podľa predchádzajúcej vety obsahujú najmä stav určeného meradla ku dňu začiatku </w:t>
      </w:r>
      <w:r w:rsidR="00AE39CF">
        <w:rPr>
          <w:szCs w:val="24"/>
        </w:rPr>
        <w:t>DPI</w:t>
      </w:r>
      <w:r w:rsidRPr="00013EE5">
        <w:rPr>
          <w:szCs w:val="24"/>
        </w:rPr>
        <w:t xml:space="preserve"> a údaje o poslednej známej alebo predpokladanej celkovej spotrebe elektriny v poslednom štandardnom fakturačnom cykle, ktorý vykonáva do začatia </w:t>
      </w:r>
      <w:r w:rsidR="00AE39CF">
        <w:rPr>
          <w:szCs w:val="24"/>
        </w:rPr>
        <w:t>DPI</w:t>
      </w:r>
      <w:r w:rsidRPr="00013EE5">
        <w:rPr>
          <w:szCs w:val="24"/>
        </w:rPr>
        <w:t>, vrátane časového vymedzenia tohto cyklu.</w:t>
      </w:r>
    </w:p>
    <w:p w14:paraId="5DC1975F" w14:textId="77777777" w:rsidR="004B1A65" w:rsidRDefault="004B1A65" w:rsidP="00151F43">
      <w:pPr>
        <w:tabs>
          <w:tab w:val="num" w:pos="1756"/>
        </w:tabs>
        <w:spacing w:before="60"/>
        <w:rPr>
          <w:szCs w:val="24"/>
        </w:rPr>
      </w:pPr>
    </w:p>
    <w:p w14:paraId="2FD1ABC7" w14:textId="7E35EB1E" w:rsidR="004B1A65" w:rsidRDefault="00613EF0" w:rsidP="00F56290">
      <w:pPr>
        <w:pStyle w:val="Nadpis1"/>
        <w:numPr>
          <w:ilvl w:val="0"/>
          <w:numId w:val="61"/>
        </w:numPr>
      </w:pPr>
      <w:bookmarkStart w:id="272" w:name="_Toc352935740"/>
      <w:bookmarkStart w:id="273" w:name="_Toc359340673"/>
      <w:bookmarkStart w:id="274" w:name="_Toc354405734"/>
      <w:bookmarkStart w:id="275" w:name="_Toc57296665"/>
      <w:bookmarkStart w:id="276" w:name="_Toc128385335"/>
      <w:r>
        <w:t>REKLAMAČNÝ PORIADOK</w:t>
      </w:r>
      <w:r w:rsidR="004B1A65">
        <w:t xml:space="preserve">, ALTERNATÍVNE </w:t>
      </w:r>
      <w:bookmarkEnd w:id="272"/>
      <w:bookmarkEnd w:id="273"/>
      <w:bookmarkEnd w:id="274"/>
      <w:bookmarkEnd w:id="275"/>
      <w:r>
        <w:t>RIEŠENIE SPOROV</w:t>
      </w:r>
      <w:bookmarkEnd w:id="276"/>
    </w:p>
    <w:p w14:paraId="45737027" w14:textId="77777777" w:rsidR="00613EF0" w:rsidRPr="00613EF0" w:rsidRDefault="00613EF0" w:rsidP="00151F43"/>
    <w:p w14:paraId="19B7B64E" w14:textId="3AA1A902" w:rsidR="004B1A65" w:rsidRPr="00613EF0" w:rsidRDefault="004B1A65" w:rsidP="00151F43">
      <w:pPr>
        <w:pStyle w:val="Nadpis2"/>
        <w:numPr>
          <w:ilvl w:val="1"/>
          <w:numId w:val="61"/>
        </w:numPr>
        <w:ind w:left="851" w:hanging="851"/>
      </w:pPr>
      <w:bookmarkStart w:id="277" w:name="_Toc352935741"/>
      <w:bookmarkStart w:id="278" w:name="_Toc359340674"/>
      <w:bookmarkStart w:id="279" w:name="_Toc354405735"/>
      <w:bookmarkStart w:id="280" w:name="_Toc57296666"/>
      <w:bookmarkStart w:id="281" w:name="_Toc128385336"/>
      <w:r w:rsidRPr="00613EF0">
        <w:t>Reklamačný poriadok pre rámcovú distribučnú zmluvu</w:t>
      </w:r>
      <w:bookmarkEnd w:id="277"/>
      <w:bookmarkEnd w:id="278"/>
      <w:bookmarkEnd w:id="279"/>
      <w:bookmarkEnd w:id="280"/>
      <w:bookmarkEnd w:id="281"/>
      <w:r w:rsidRPr="00613EF0">
        <w:t xml:space="preserve"> </w:t>
      </w:r>
    </w:p>
    <w:p w14:paraId="37D98CFA" w14:textId="4E04B54C" w:rsidR="004B1A65" w:rsidRDefault="004B1A65" w:rsidP="00151F43">
      <w:pPr>
        <w:pStyle w:val="Odsekzoznamu"/>
        <w:numPr>
          <w:ilvl w:val="2"/>
          <w:numId w:val="61"/>
        </w:numPr>
        <w:ind w:left="851" w:hanging="851"/>
      </w:pPr>
      <w:r>
        <w:t xml:space="preserve">Reklamácia vyúčtovania distribúcie elektriny pre rámcovú distribučnú zmluvu </w:t>
      </w:r>
    </w:p>
    <w:p w14:paraId="769E4345" w14:textId="652C73F9" w:rsidR="00582BBF" w:rsidRDefault="004B1A65"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w:t>
      </w:r>
      <w:r w:rsidR="00B53349">
        <w:rPr>
          <w:rFonts w:ascii="Times New Roman" w:hAnsi="Times New Roman"/>
          <w:lang w:val="sk-SK"/>
        </w:rPr>
        <w:t>OM</w:t>
      </w:r>
      <w:r>
        <w:rPr>
          <w:rFonts w:ascii="Times New Roman" w:hAnsi="Times New Roman"/>
          <w:lang w:val="sk-SK"/>
        </w:rPr>
        <w:t>, ktoré</w:t>
      </w:r>
      <w:r>
        <w:rPr>
          <w:rFonts w:ascii="Times New Roman" w:hAnsi="Times New Roman"/>
        </w:rPr>
        <w:t xml:space="preserve"> </w:t>
      </w:r>
      <w:r>
        <w:rPr>
          <w:rFonts w:ascii="Times New Roman" w:hAnsi="Times New Roman"/>
          <w:lang w:val="sk-SK"/>
        </w:rPr>
        <w:t xml:space="preserve">sú pokryté zmluvou o združenej dodávke elektriny uzatvorenej zo strany tohto dodávateľa elektriny. </w:t>
      </w:r>
    </w:p>
    <w:p w14:paraId="7D3B1C2B" w14:textId="7569F68A"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Ak vzniknú chyby pri fakturácii spôsobené nesprávnym odpočtom, použitím nesprávnej konštanty, uvedením nesprávnej ceny, chybou v počítaní a podobne, má dodávateľ elektriny alebo PDS nárok na vyrovnanie nesprávne fakturovaných čiastok. </w:t>
      </w:r>
    </w:p>
    <w:p w14:paraId="59E70E14" w14:textId="7633B416"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Dodávateľ elektriny uplatní reklamáciu u PDS na adrese uvedenej na faktúre písomnou formou. Reklamácia neoprávňuje dodávateľa elektriny k nezaplateniu faktúry. </w:t>
      </w:r>
    </w:p>
    <w:p w14:paraId="051921CB" w14:textId="3890B392"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lastRenderedPageBreak/>
        <w:t xml:space="preserve">PDS reklamáciu prešetrí a výsledok oznámi písomne na adresu dodávateľa dodávateľovi elektriny v lehote do 30 kalendárnych dní odo dňa doručenia reklamácie. </w:t>
      </w:r>
    </w:p>
    <w:p w14:paraId="49F8311E" w14:textId="681D11E4"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Vysporiadanie rozdielu v  platbách medzi dodávateľom elektriny a PDS je PDS povinný vykonať do 14 dní odo dňa písomného oznámenia o výsledku prešetrenia reklamácie podľa ods. 1</w:t>
      </w:r>
      <w:r w:rsidR="00582BBF">
        <w:rPr>
          <w:rFonts w:ascii="Times New Roman" w:hAnsi="Times New Roman"/>
          <w:lang w:val="sk-SK"/>
        </w:rPr>
        <w:t>2</w:t>
      </w:r>
      <w:r w:rsidRPr="00582BBF">
        <w:rPr>
          <w:rFonts w:ascii="Times New Roman" w:hAnsi="Times New Roman"/>
          <w:lang w:val="sk-SK"/>
        </w:rPr>
        <w:t xml:space="preserve">.1.1.4. V prípade, že výsledkom šetrenia je zníženie fakturovanej čiastky, vystaví PDS dodávateľovi elektriny faktúru - dobropis a ak dodávateľ elektriny uhradil pôvodnú faktúru, </w:t>
      </w:r>
      <w:proofErr w:type="spellStart"/>
      <w:r w:rsidRPr="00582BBF">
        <w:rPr>
          <w:rFonts w:ascii="Times New Roman" w:hAnsi="Times New Roman"/>
          <w:lang w:val="sk-SK"/>
        </w:rPr>
        <w:t>dobropisovanú</w:t>
      </w:r>
      <w:proofErr w:type="spellEnd"/>
      <w:r w:rsidRPr="00582BBF">
        <w:rPr>
          <w:rFonts w:ascii="Times New Roman" w:hAnsi="Times New Roman"/>
          <w:lang w:val="sk-SK"/>
        </w:rPr>
        <w:t xml:space="preserve"> čiastku mu bezodkladne vráti. V prípade, že pôvodnú faktúru dodávateľ elektriny neuhradil, započíta PDS </w:t>
      </w:r>
      <w:proofErr w:type="spellStart"/>
      <w:r w:rsidRPr="00582BBF">
        <w:rPr>
          <w:rFonts w:ascii="Times New Roman" w:hAnsi="Times New Roman"/>
          <w:lang w:val="sk-SK"/>
        </w:rPr>
        <w:t>dobropisovanú</w:t>
      </w:r>
      <w:proofErr w:type="spellEnd"/>
      <w:r w:rsidRPr="00582BBF">
        <w:rPr>
          <w:rFonts w:ascii="Times New Roman" w:hAnsi="Times New Roman"/>
          <w:lang w:val="sk-SK"/>
        </w:rPr>
        <w:t xml:space="preserve"> čiastku s pôvodnou faktúrou. V prípade, že výsledkom šetrenia reklamácie je zvýšenie fakturovanej čiastky, vystaví PDS dodávateľovi elektriny faktúru - ťarchopis, ktorý dodávateľ elektriny uhradí na účet PDS v lehote splatnosti, t.</w:t>
      </w:r>
      <w:r w:rsidR="00F56290">
        <w:rPr>
          <w:rFonts w:ascii="Times New Roman" w:hAnsi="Times New Roman"/>
          <w:lang w:val="sk-SK"/>
        </w:rPr>
        <w:t xml:space="preserve"> </w:t>
      </w:r>
      <w:r w:rsidRPr="00582BBF">
        <w:rPr>
          <w:rFonts w:ascii="Times New Roman" w:hAnsi="Times New Roman"/>
          <w:lang w:val="sk-SK"/>
        </w:rPr>
        <w:t xml:space="preserve">j. 14 dní od jeho vystavenia. </w:t>
      </w:r>
    </w:p>
    <w:p w14:paraId="2DAD8C93" w14:textId="5B65A572" w:rsidR="004B1A65" w:rsidRPr="00582BBF" w:rsidRDefault="00B53349"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OM</w:t>
      </w:r>
      <w:r w:rsidR="004B1A65" w:rsidRPr="00582BBF">
        <w:rPr>
          <w:rFonts w:ascii="Times New Roman" w:hAnsi="Times New Roman"/>
          <w:lang w:val="sk-SK"/>
        </w:rPr>
        <w:t xml:space="preserve"> je jednoznačne identifikované EIC kódom. Konkrétna faktúra je jednoznačne identifikovaná jej variabilným symbolom.</w:t>
      </w:r>
    </w:p>
    <w:p w14:paraId="00FB8911" w14:textId="095D310C" w:rsidR="00582BBF" w:rsidRDefault="004B1A65" w:rsidP="00C555D3">
      <w:pPr>
        <w:pStyle w:val="Odsekzoznamu"/>
        <w:numPr>
          <w:ilvl w:val="2"/>
          <w:numId w:val="61"/>
        </w:numPr>
        <w:spacing w:before="0"/>
        <w:ind w:left="851" w:hanging="851"/>
      </w:pPr>
      <w:r>
        <w:t xml:space="preserve">Reklamácie iných skutočností ako fakturácie distribúcie elektriny </w:t>
      </w:r>
    </w:p>
    <w:p w14:paraId="3B757BA6" w14:textId="327CBDFA" w:rsidR="00582BBF" w:rsidRDefault="004B1A65" w:rsidP="00C555D3">
      <w:pPr>
        <w:pStyle w:val="Odsekzoznamu"/>
        <w:numPr>
          <w:ilvl w:val="3"/>
          <w:numId w:val="61"/>
        </w:numPr>
        <w:spacing w:before="0" w:after="240"/>
        <w:ind w:left="851" w:hanging="851"/>
        <w:rPr>
          <w:bCs/>
          <w:szCs w:val="24"/>
        </w:rPr>
      </w:pPr>
      <w:r w:rsidRPr="00582BBF">
        <w:rPr>
          <w:bCs/>
          <w:szCs w:val="24"/>
        </w:rPr>
        <w:t xml:space="preserve">Reklamácia iných skutočností ako fakturácie distribúcie elektriny týkajúcich sa činnosti PDS je vždy považovaná za reklamáciu toho užívateľa </w:t>
      </w:r>
      <w:r w:rsidR="00F91E0E">
        <w:rPr>
          <w:bCs/>
          <w:szCs w:val="24"/>
        </w:rPr>
        <w:t>DS</w:t>
      </w:r>
      <w:r w:rsidRPr="00582BBF">
        <w:rPr>
          <w:bCs/>
          <w:szCs w:val="24"/>
        </w:rPr>
        <w:t>, kto reklamáciu vzniesol. Reklamácia koncového odberateľa voči PDS podľa prvej vety sa považuje za reklamáciu koncového odberateľa elektriny, aj keď bola PDS doručená prostredníctvom jeho dodávateľa elektriny.</w:t>
      </w:r>
    </w:p>
    <w:p w14:paraId="286E9EB5" w14:textId="7690F037" w:rsidR="00582BBF" w:rsidRPr="00582BBF" w:rsidRDefault="002746ED" w:rsidP="00C555D3">
      <w:pPr>
        <w:pStyle w:val="Odsekzoznamu"/>
        <w:numPr>
          <w:ilvl w:val="3"/>
          <w:numId w:val="61"/>
        </w:numPr>
        <w:spacing w:before="0" w:after="240"/>
        <w:ind w:left="851" w:hanging="851"/>
        <w:rPr>
          <w:bCs/>
          <w:szCs w:val="24"/>
        </w:rPr>
      </w:pPr>
      <w:r>
        <w:rPr>
          <w:bCs/>
          <w:szCs w:val="24"/>
        </w:rPr>
        <w:t>Koncový o</w:t>
      </w:r>
      <w:r w:rsidR="004B1A65" w:rsidRPr="00582BBF">
        <w:rPr>
          <w:bCs/>
          <w:szCs w:val="24"/>
        </w:rPr>
        <w:t>dberateľ elektriny a dodávateľ elektriny (ďalej len „</w:t>
      </w:r>
      <w:proofErr w:type="spellStart"/>
      <w:r w:rsidR="004B1A65" w:rsidRPr="00582BBF">
        <w:rPr>
          <w:bCs/>
          <w:szCs w:val="24"/>
        </w:rPr>
        <w:t>reklamant</w:t>
      </w:r>
      <w:proofErr w:type="spellEnd"/>
      <w:r w:rsidR="004B1A65" w:rsidRPr="00582BBF">
        <w:rPr>
          <w:bCs/>
          <w:szCs w:val="24"/>
        </w:rPr>
        <w:t xml:space="preserve">“) sú oprávnení reklamovať iné skutočnosti ako fakturáciu distribúcie elektriny písomne. </w:t>
      </w:r>
      <w:r w:rsidR="004B1A65" w:rsidRPr="00582BBF">
        <w:rPr>
          <w:szCs w:val="24"/>
        </w:rPr>
        <w:t>Reklamácia neoprávňuje dodávateľa elektriny k nezaplateniu faktúry.</w:t>
      </w:r>
    </w:p>
    <w:p w14:paraId="56132736" w14:textId="01E3DB6A" w:rsidR="004B1A65" w:rsidRPr="00582BBF" w:rsidRDefault="004B1A65" w:rsidP="00C555D3">
      <w:pPr>
        <w:pStyle w:val="Odsekzoznamu"/>
        <w:numPr>
          <w:ilvl w:val="3"/>
          <w:numId w:val="61"/>
        </w:numPr>
        <w:spacing w:before="0" w:after="240"/>
        <w:ind w:left="851" w:hanging="851"/>
        <w:rPr>
          <w:bCs/>
          <w:szCs w:val="24"/>
        </w:rPr>
      </w:pPr>
      <w:r w:rsidRPr="00582BBF">
        <w:t xml:space="preserve">PDS reklamáciu prešetrí a výsledok oznámi písomne </w:t>
      </w:r>
      <w:proofErr w:type="spellStart"/>
      <w:r w:rsidRPr="00582BBF">
        <w:t>reklamantovi</w:t>
      </w:r>
      <w:proofErr w:type="spellEnd"/>
      <w:r w:rsidRPr="00582BBF">
        <w:t xml:space="preserve"> v lehote </w:t>
      </w:r>
      <w:r w:rsidR="0096056E">
        <w:br/>
      </w:r>
      <w:r w:rsidRPr="00582BBF">
        <w:t xml:space="preserve">do 30 kalendárnych dní odo dňa doručenia reklamácie. </w:t>
      </w:r>
    </w:p>
    <w:p w14:paraId="37D41D35" w14:textId="77777777" w:rsidR="004B1A65" w:rsidRDefault="004B1A65" w:rsidP="00C555D3">
      <w:pPr>
        <w:pStyle w:val="Zkladntext"/>
        <w:tabs>
          <w:tab w:val="left" w:pos="567"/>
        </w:tabs>
        <w:spacing w:before="60"/>
        <w:ind w:left="567"/>
        <w:jc w:val="both"/>
        <w:rPr>
          <w:rFonts w:ascii="Times New Roman" w:hAnsi="Times New Roman"/>
        </w:rPr>
      </w:pPr>
    </w:p>
    <w:p w14:paraId="5F7144E2" w14:textId="14C11A80" w:rsidR="004B1A65" w:rsidRDefault="004B1A65" w:rsidP="00151F43">
      <w:pPr>
        <w:pStyle w:val="Nadpis2"/>
        <w:numPr>
          <w:ilvl w:val="1"/>
          <w:numId w:val="61"/>
        </w:numPr>
        <w:ind w:left="851" w:hanging="851"/>
      </w:pPr>
      <w:bookmarkStart w:id="282" w:name="_Toc352935742"/>
      <w:bookmarkStart w:id="283" w:name="_Toc359340675"/>
      <w:bookmarkStart w:id="284" w:name="_Toc354405736"/>
      <w:bookmarkStart w:id="285" w:name="_Toc57296667"/>
      <w:bookmarkStart w:id="286" w:name="_Toc128385337"/>
      <w:r>
        <w:t>Reklamačný poriadok pre samostatné zmluvy o prístupe do distribučnej sústavy a distribúcii elektriny</w:t>
      </w:r>
      <w:bookmarkEnd w:id="282"/>
      <w:bookmarkEnd w:id="283"/>
      <w:bookmarkEnd w:id="284"/>
      <w:bookmarkEnd w:id="285"/>
      <w:bookmarkEnd w:id="286"/>
      <w:r>
        <w:t xml:space="preserve"> </w:t>
      </w:r>
    </w:p>
    <w:p w14:paraId="176C68A6" w14:textId="752734F5" w:rsidR="004B1A65" w:rsidRPr="00582BBF" w:rsidRDefault="004B1A65" w:rsidP="00151F43">
      <w:pPr>
        <w:pStyle w:val="Odsekzoznamu"/>
        <w:numPr>
          <w:ilvl w:val="2"/>
          <w:numId w:val="61"/>
        </w:numPr>
        <w:ind w:left="851" w:hanging="834"/>
        <w:rPr>
          <w:bCs/>
          <w:szCs w:val="24"/>
        </w:rPr>
      </w:pPr>
      <w:r>
        <w:t>Reklamácia vyúčtovania distribúcie elektriny</w:t>
      </w:r>
    </w:p>
    <w:p w14:paraId="34F753EA" w14:textId="08A6E281" w:rsidR="004B1A65" w:rsidRPr="00582BBF" w:rsidRDefault="004B1A65" w:rsidP="00151F43">
      <w:pPr>
        <w:pStyle w:val="Odsekzoznamu"/>
        <w:numPr>
          <w:ilvl w:val="3"/>
          <w:numId w:val="61"/>
        </w:numPr>
        <w:ind w:left="851" w:hanging="851"/>
        <w:rPr>
          <w:bCs/>
          <w:szCs w:val="24"/>
        </w:rPr>
      </w:pPr>
      <w:r w:rsidRPr="00582BBF">
        <w:rPr>
          <w:bCs/>
          <w:szCs w:val="24"/>
        </w:rPr>
        <w:t xml:space="preserve">Ak vzniknú chyby pri fakturácii spôsobené nesprávnym odpočtom, použitím nesprávnej konštanty, uvedením nesprávnej ceny, chybou v počítaní a podobne, má </w:t>
      </w:r>
      <w:r w:rsidR="002746ED">
        <w:rPr>
          <w:bCs/>
          <w:szCs w:val="24"/>
        </w:rPr>
        <w:t xml:space="preserve">koncový </w:t>
      </w:r>
      <w:r w:rsidRPr="00582BBF">
        <w:rPr>
          <w:bCs/>
          <w:szCs w:val="24"/>
        </w:rPr>
        <w:t xml:space="preserve">odberateľ elektriny alebo PDS nárok na vyrovnanie nesprávne fakturovaných čiastok. </w:t>
      </w:r>
    </w:p>
    <w:p w14:paraId="0F5B06E9" w14:textId="60653720" w:rsidR="004B1A65" w:rsidRDefault="002746ED" w:rsidP="00151F43">
      <w:pPr>
        <w:numPr>
          <w:ilvl w:val="3"/>
          <w:numId w:val="61"/>
        </w:numPr>
        <w:ind w:left="851" w:hanging="851"/>
        <w:rPr>
          <w:bCs/>
          <w:szCs w:val="24"/>
        </w:rPr>
      </w:pPr>
      <w:r>
        <w:rPr>
          <w:bCs/>
          <w:szCs w:val="24"/>
        </w:rPr>
        <w:t>Koncový o</w:t>
      </w:r>
      <w:r w:rsidR="004B1A65">
        <w:rPr>
          <w:bCs/>
          <w:szCs w:val="24"/>
        </w:rPr>
        <w:t>dberateľ elektriny uplatní reklamáciu u PDS na adrese uvedenej na faktúre písomn</w:t>
      </w:r>
      <w:r w:rsidR="00E35EE3">
        <w:rPr>
          <w:bCs/>
          <w:szCs w:val="24"/>
        </w:rPr>
        <w:t>e</w:t>
      </w:r>
      <w:r w:rsidR="004B1A65">
        <w:rPr>
          <w:bCs/>
          <w:szCs w:val="24"/>
        </w:rPr>
        <w:t xml:space="preserve"> do 12 mesiacov odo dňa splatnosti faktúry, najneskôr však do</w:t>
      </w:r>
      <w:r w:rsidR="0069577C">
        <w:rPr>
          <w:bCs/>
          <w:szCs w:val="24"/>
        </w:rPr>
        <w:t> </w:t>
      </w:r>
      <w:r w:rsidR="004B1A65">
        <w:rPr>
          <w:bCs/>
          <w:szCs w:val="24"/>
        </w:rPr>
        <w:t>6</w:t>
      </w:r>
      <w:r w:rsidR="0069577C">
        <w:rPr>
          <w:bCs/>
          <w:szCs w:val="24"/>
        </w:rPr>
        <w:t> </w:t>
      </w:r>
      <w:r w:rsidR="004B1A65">
        <w:rPr>
          <w:bCs/>
          <w:szCs w:val="24"/>
        </w:rPr>
        <w:t>mesiacov, odkedy sa o chybe pri fakturácii dozvedel. Reklamácie uplatnené po</w:t>
      </w:r>
      <w:r w:rsidR="0069577C">
        <w:rPr>
          <w:bCs/>
          <w:szCs w:val="24"/>
        </w:rPr>
        <w:t> </w:t>
      </w:r>
      <w:r w:rsidR="004B1A65">
        <w:rPr>
          <w:bCs/>
          <w:szCs w:val="24"/>
        </w:rPr>
        <w:t xml:space="preserve">tomto termíne nebude PDS akceptovať. Reklamácia neoprávňuje </w:t>
      </w:r>
      <w:r>
        <w:rPr>
          <w:bCs/>
          <w:szCs w:val="24"/>
        </w:rPr>
        <w:t xml:space="preserve">koncového </w:t>
      </w:r>
      <w:r w:rsidR="004B1A65">
        <w:rPr>
          <w:bCs/>
          <w:szCs w:val="24"/>
        </w:rPr>
        <w:t xml:space="preserve">odberateľa elektriny k nezaplateniu faktúry. </w:t>
      </w:r>
    </w:p>
    <w:p w14:paraId="3224D663" w14:textId="33D6BED7" w:rsidR="004B1A65" w:rsidRDefault="004B1A65" w:rsidP="00151F43">
      <w:pPr>
        <w:numPr>
          <w:ilvl w:val="3"/>
          <w:numId w:val="61"/>
        </w:numPr>
        <w:ind w:left="851" w:hanging="851"/>
        <w:rPr>
          <w:bCs/>
          <w:szCs w:val="24"/>
        </w:rPr>
      </w:pPr>
      <w:r>
        <w:rPr>
          <w:bCs/>
          <w:szCs w:val="24"/>
        </w:rPr>
        <w:t xml:space="preserve">PDS reklamáciu prešetrí a výsledok oznámi písomne na adresu </w:t>
      </w:r>
      <w:r w:rsidR="00E724F9">
        <w:rPr>
          <w:bCs/>
          <w:szCs w:val="24"/>
        </w:rPr>
        <w:t xml:space="preserve">koncového </w:t>
      </w:r>
      <w:r>
        <w:rPr>
          <w:bCs/>
          <w:szCs w:val="24"/>
        </w:rPr>
        <w:t xml:space="preserve">odberateľa elektriny v lehote do 30 kalendárnych dní odo dňa doručenia reklamácie. </w:t>
      </w:r>
    </w:p>
    <w:p w14:paraId="4A416137" w14:textId="45330476" w:rsidR="004B1A65" w:rsidRDefault="004B1A65" w:rsidP="00151F43">
      <w:pPr>
        <w:numPr>
          <w:ilvl w:val="3"/>
          <w:numId w:val="61"/>
        </w:numPr>
        <w:ind w:left="851" w:hanging="851"/>
        <w:rPr>
          <w:bCs/>
          <w:szCs w:val="24"/>
        </w:rPr>
      </w:pPr>
      <w:r>
        <w:rPr>
          <w:bCs/>
          <w:szCs w:val="24"/>
        </w:rPr>
        <w:t xml:space="preserve">Vysporiadanie rozdielu v  platbách medzi </w:t>
      </w:r>
      <w:r w:rsidR="00E724F9">
        <w:rPr>
          <w:bCs/>
          <w:szCs w:val="24"/>
        </w:rPr>
        <w:t xml:space="preserve">koncovým </w:t>
      </w:r>
      <w:r>
        <w:rPr>
          <w:bCs/>
          <w:szCs w:val="24"/>
        </w:rPr>
        <w:t>odberateľom elektriny a PDS je PDS povinný urobiť do 14 dní odo dňa písomného oznámenia o výsledku prešetrenia reklamácie podľa ods. 1</w:t>
      </w:r>
      <w:r w:rsidR="00582BBF">
        <w:rPr>
          <w:bCs/>
          <w:szCs w:val="24"/>
        </w:rPr>
        <w:t>2</w:t>
      </w:r>
      <w:r>
        <w:rPr>
          <w:bCs/>
          <w:szCs w:val="24"/>
        </w:rPr>
        <w:t xml:space="preserve">.2.1.3. V prípade, že výsledkom šetrenia je zníženie fakturovanej čiastky, vystaví  PDS </w:t>
      </w:r>
      <w:r w:rsidR="00E724F9">
        <w:rPr>
          <w:bCs/>
          <w:szCs w:val="24"/>
        </w:rPr>
        <w:t xml:space="preserve">koncovému </w:t>
      </w:r>
      <w:r>
        <w:rPr>
          <w:bCs/>
          <w:szCs w:val="24"/>
        </w:rPr>
        <w:t xml:space="preserve">odberateľovi elektriny faktúru - dobropis a ak </w:t>
      </w:r>
      <w:r w:rsidR="00E724F9">
        <w:rPr>
          <w:bCs/>
          <w:szCs w:val="24"/>
        </w:rPr>
        <w:t xml:space="preserve">koncový </w:t>
      </w:r>
      <w:r>
        <w:rPr>
          <w:bCs/>
          <w:szCs w:val="24"/>
        </w:rPr>
        <w:t xml:space="preserve">odberateľ elektriny uhradil pôvodnú faktúru, </w:t>
      </w:r>
      <w:proofErr w:type="spellStart"/>
      <w:r>
        <w:rPr>
          <w:bCs/>
          <w:szCs w:val="24"/>
        </w:rPr>
        <w:t>dobropisovanú</w:t>
      </w:r>
      <w:proofErr w:type="spellEnd"/>
      <w:r>
        <w:rPr>
          <w:bCs/>
          <w:szCs w:val="24"/>
        </w:rPr>
        <w:t xml:space="preserve"> </w:t>
      </w:r>
      <w:r>
        <w:rPr>
          <w:bCs/>
          <w:szCs w:val="24"/>
        </w:rPr>
        <w:lastRenderedPageBreak/>
        <w:t xml:space="preserve">čiastku mu bezodkladne vráti. V prípade, že pôvodnú faktúru </w:t>
      </w:r>
      <w:r w:rsidR="00E724F9">
        <w:rPr>
          <w:bCs/>
          <w:szCs w:val="24"/>
        </w:rPr>
        <w:t xml:space="preserve">koncový </w:t>
      </w:r>
      <w:r>
        <w:rPr>
          <w:bCs/>
          <w:szCs w:val="24"/>
        </w:rPr>
        <w:t xml:space="preserve">odberateľ elektriny neuhradil, započíta PDS </w:t>
      </w:r>
      <w:proofErr w:type="spellStart"/>
      <w:r>
        <w:rPr>
          <w:bCs/>
          <w:szCs w:val="24"/>
        </w:rPr>
        <w:t>dobropisovanú</w:t>
      </w:r>
      <w:proofErr w:type="spellEnd"/>
      <w:r>
        <w:rPr>
          <w:bCs/>
          <w:szCs w:val="24"/>
        </w:rPr>
        <w:t xml:space="preserve"> čiastku s</w:t>
      </w:r>
      <w:r w:rsidR="00E724F9">
        <w:rPr>
          <w:bCs/>
          <w:szCs w:val="24"/>
        </w:rPr>
        <w:t> </w:t>
      </w:r>
      <w:r>
        <w:rPr>
          <w:bCs/>
          <w:szCs w:val="24"/>
        </w:rPr>
        <w:t>pôvodnou faktúrou. V</w:t>
      </w:r>
      <w:r w:rsidR="00E724F9">
        <w:rPr>
          <w:bCs/>
          <w:szCs w:val="24"/>
        </w:rPr>
        <w:t> </w:t>
      </w:r>
      <w:r>
        <w:rPr>
          <w:bCs/>
          <w:szCs w:val="24"/>
        </w:rPr>
        <w:t xml:space="preserve">prípade, že výsledkom šetrenia reklamácie je zvýšenie fakturovanej čiastky, vystaví PDS </w:t>
      </w:r>
      <w:r w:rsidR="00E724F9">
        <w:rPr>
          <w:bCs/>
          <w:szCs w:val="24"/>
        </w:rPr>
        <w:t xml:space="preserve">koncovému </w:t>
      </w:r>
      <w:r>
        <w:rPr>
          <w:bCs/>
          <w:szCs w:val="24"/>
        </w:rPr>
        <w:t xml:space="preserve">odberateľovi elektriny faktúru - ťarchopis, ktorý </w:t>
      </w:r>
      <w:r w:rsidR="00E724F9">
        <w:rPr>
          <w:bCs/>
          <w:szCs w:val="24"/>
        </w:rPr>
        <w:t xml:space="preserve">koncový </w:t>
      </w:r>
      <w:r>
        <w:rPr>
          <w:bCs/>
          <w:szCs w:val="24"/>
        </w:rPr>
        <w:t>odberateľ elektriny uhradí na účet PDS v lehote splatnosti, t.</w:t>
      </w:r>
      <w:r w:rsidR="00F56290">
        <w:rPr>
          <w:bCs/>
          <w:szCs w:val="24"/>
        </w:rPr>
        <w:t xml:space="preserve"> </w:t>
      </w:r>
      <w:r>
        <w:rPr>
          <w:bCs/>
          <w:szCs w:val="24"/>
        </w:rPr>
        <w:t>j. 14 dní od jeho vystavenia.</w:t>
      </w:r>
    </w:p>
    <w:p w14:paraId="05C15BFD" w14:textId="787CFCE8" w:rsidR="004B1A65" w:rsidRDefault="00B53349" w:rsidP="00151F43">
      <w:pPr>
        <w:numPr>
          <w:ilvl w:val="3"/>
          <w:numId w:val="61"/>
        </w:numPr>
        <w:tabs>
          <w:tab w:val="left" w:pos="709"/>
        </w:tabs>
        <w:ind w:left="851" w:hanging="851"/>
      </w:pPr>
      <w:r>
        <w:rPr>
          <w:szCs w:val="24"/>
        </w:rPr>
        <w:t>OM</w:t>
      </w:r>
      <w:r w:rsidR="004B1A65">
        <w:rPr>
          <w:szCs w:val="24"/>
        </w:rPr>
        <w:t xml:space="preserve"> je jednoznačne identifikované EIC kódom. Konkrétna faktúra je jednoznačne identifikovaná jej variabilným symbolom.</w:t>
      </w:r>
    </w:p>
    <w:p w14:paraId="65F2AE8F" w14:textId="77777777" w:rsidR="004B1A65" w:rsidRDefault="004B1A65" w:rsidP="00151F43">
      <w:pPr>
        <w:numPr>
          <w:ilvl w:val="2"/>
          <w:numId w:val="61"/>
        </w:numPr>
        <w:spacing w:before="240"/>
        <w:ind w:left="851" w:hanging="851"/>
      </w:pPr>
      <w:r>
        <w:t xml:space="preserve">Reklamácie iných skutočností ako fakturácie distribúcie elektriny </w:t>
      </w:r>
    </w:p>
    <w:p w14:paraId="2A1F7FE3" w14:textId="6DFF3F8C" w:rsidR="004B1A65" w:rsidRPr="003A4122" w:rsidRDefault="00E724F9" w:rsidP="00151F43">
      <w:pPr>
        <w:pStyle w:val="Odsekzoznamu"/>
        <w:numPr>
          <w:ilvl w:val="3"/>
          <w:numId w:val="61"/>
        </w:numPr>
        <w:ind w:left="851" w:hanging="851"/>
        <w:rPr>
          <w:bCs/>
          <w:szCs w:val="24"/>
        </w:rPr>
      </w:pPr>
      <w:r>
        <w:rPr>
          <w:bCs/>
          <w:szCs w:val="24"/>
        </w:rPr>
        <w:t>Koncový o</w:t>
      </w:r>
      <w:r w:rsidR="004B1A65" w:rsidRPr="003A4122">
        <w:rPr>
          <w:bCs/>
          <w:szCs w:val="24"/>
        </w:rPr>
        <w:t>dberateľ elektriny je oprávnený reklamovať iné skutočnosti ako fakturáciu distribúcie elektriny písomne.</w:t>
      </w:r>
      <w:r w:rsidR="004B1A65">
        <w:t xml:space="preserve"> </w:t>
      </w:r>
      <w:r w:rsidR="004B1A65" w:rsidRPr="003A4122">
        <w:rPr>
          <w:szCs w:val="24"/>
        </w:rPr>
        <w:t>Reklamácia neoprávňuje dodávateľa elektriny k nezaplateniu faktúry.</w:t>
      </w:r>
    </w:p>
    <w:p w14:paraId="1579FC70" w14:textId="5013AEE3" w:rsidR="004B1A65" w:rsidRPr="00C555D3" w:rsidRDefault="004B1A65" w:rsidP="00C555D3">
      <w:pPr>
        <w:pStyle w:val="Zkladntext"/>
        <w:numPr>
          <w:ilvl w:val="3"/>
          <w:numId w:val="61"/>
        </w:numPr>
        <w:spacing w:before="60"/>
        <w:ind w:left="851" w:hanging="851"/>
        <w:jc w:val="both"/>
        <w:rPr>
          <w:rFonts w:ascii="Times New Roman" w:hAnsi="Times New Roman"/>
          <w:lang w:val="sk-SK"/>
        </w:rPr>
      </w:pPr>
      <w:r w:rsidRPr="00C555D3">
        <w:rPr>
          <w:rFonts w:ascii="Times New Roman" w:hAnsi="Times New Roman"/>
          <w:lang w:val="sk-SK"/>
        </w:rPr>
        <w:t xml:space="preserve">PDS reklamáciu prešetrí a výsledok oznámi písomne </w:t>
      </w:r>
      <w:r w:rsidR="00E724F9">
        <w:rPr>
          <w:rFonts w:ascii="Times New Roman" w:hAnsi="Times New Roman"/>
          <w:lang w:val="sk-SK"/>
        </w:rPr>
        <w:t xml:space="preserve">koncovému </w:t>
      </w:r>
      <w:r w:rsidRPr="00C555D3">
        <w:rPr>
          <w:rFonts w:ascii="Times New Roman" w:hAnsi="Times New Roman"/>
          <w:lang w:val="sk-SK"/>
        </w:rPr>
        <w:t>odberateľovi</w:t>
      </w:r>
      <w:r w:rsidR="00E724F9">
        <w:rPr>
          <w:rFonts w:ascii="Times New Roman" w:hAnsi="Times New Roman"/>
          <w:lang w:val="sk-SK"/>
        </w:rPr>
        <w:t xml:space="preserve"> elektriny</w:t>
      </w:r>
      <w:r w:rsidRPr="00C555D3">
        <w:rPr>
          <w:rFonts w:ascii="Times New Roman" w:hAnsi="Times New Roman"/>
          <w:lang w:val="sk-SK"/>
        </w:rPr>
        <w:t xml:space="preserve"> v lehote do</w:t>
      </w:r>
      <w:r w:rsidR="0096056E">
        <w:rPr>
          <w:rFonts w:ascii="Times New Roman" w:hAnsi="Times New Roman"/>
          <w:lang w:val="sk-SK"/>
        </w:rPr>
        <w:t> </w:t>
      </w:r>
      <w:r w:rsidRPr="00C555D3">
        <w:rPr>
          <w:rFonts w:ascii="Times New Roman" w:hAnsi="Times New Roman"/>
          <w:lang w:val="sk-SK"/>
        </w:rPr>
        <w:t>30</w:t>
      </w:r>
      <w:r w:rsidR="0096056E">
        <w:rPr>
          <w:rFonts w:ascii="Times New Roman" w:hAnsi="Times New Roman"/>
          <w:lang w:val="sk-SK"/>
        </w:rPr>
        <w:t> </w:t>
      </w:r>
      <w:r w:rsidRPr="00C555D3">
        <w:rPr>
          <w:rFonts w:ascii="Times New Roman" w:hAnsi="Times New Roman"/>
          <w:lang w:val="sk-SK"/>
        </w:rPr>
        <w:t xml:space="preserve">kalendárnych dní odo dňa doručenia reklamácie. </w:t>
      </w:r>
    </w:p>
    <w:p w14:paraId="03D6076B" w14:textId="77777777" w:rsidR="004B1A65" w:rsidRDefault="004B1A65" w:rsidP="00C555D3">
      <w:pPr>
        <w:pStyle w:val="Zkladntext"/>
        <w:spacing w:before="120"/>
        <w:ind w:left="426"/>
        <w:jc w:val="both"/>
        <w:rPr>
          <w:rFonts w:ascii="Times New Roman" w:hAnsi="Times New Roman"/>
        </w:rPr>
      </w:pPr>
    </w:p>
    <w:p w14:paraId="44E74639" w14:textId="0867A885" w:rsidR="004B1A65" w:rsidRDefault="004B1A65" w:rsidP="00151F43">
      <w:pPr>
        <w:pStyle w:val="Nadpis2"/>
        <w:numPr>
          <w:ilvl w:val="1"/>
          <w:numId w:val="61"/>
        </w:numPr>
        <w:ind w:left="851" w:hanging="851"/>
      </w:pPr>
      <w:bookmarkStart w:id="287" w:name="_Toc352935743"/>
      <w:bookmarkStart w:id="288" w:name="_Toc359340676"/>
      <w:bookmarkStart w:id="289" w:name="_Toc354405737"/>
      <w:bookmarkStart w:id="290" w:name="_Toc57296668"/>
      <w:bookmarkStart w:id="291" w:name="_Toc128385338"/>
      <w:r>
        <w:t>Reklamačný poriadok platný pre koncových odberateľov</w:t>
      </w:r>
      <w:bookmarkEnd w:id="287"/>
      <w:bookmarkEnd w:id="288"/>
      <w:bookmarkEnd w:id="289"/>
      <w:bookmarkEnd w:id="290"/>
      <w:r w:rsidR="00E724F9">
        <w:t xml:space="preserve"> elektriny</w:t>
      </w:r>
      <w:bookmarkEnd w:id="291"/>
      <w:r>
        <w:t xml:space="preserve"> </w:t>
      </w:r>
    </w:p>
    <w:p w14:paraId="777DD4F1" w14:textId="77777777" w:rsidR="004B1A65" w:rsidRDefault="004B1A65" w:rsidP="00151F43">
      <w:pPr>
        <w:numPr>
          <w:ilvl w:val="2"/>
          <w:numId w:val="61"/>
        </w:numPr>
        <w:ind w:left="851" w:hanging="851"/>
        <w:rPr>
          <w:bCs/>
          <w:szCs w:val="24"/>
        </w:rPr>
      </w:pPr>
      <w:r>
        <w:rPr>
          <w:bCs/>
          <w:szCs w:val="24"/>
        </w:rPr>
        <w:t xml:space="preserve">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 </w:t>
      </w:r>
    </w:p>
    <w:p w14:paraId="315F1265" w14:textId="6E4459FA" w:rsidR="004B1A65" w:rsidRDefault="004B1A65" w:rsidP="00151F43">
      <w:pPr>
        <w:numPr>
          <w:ilvl w:val="2"/>
          <w:numId w:val="61"/>
        </w:numPr>
        <w:ind w:left="851" w:hanging="851"/>
        <w:rPr>
          <w:bCs/>
          <w:szCs w:val="24"/>
        </w:rPr>
      </w:pPr>
      <w:r>
        <w:rPr>
          <w:bCs/>
          <w:szCs w:val="24"/>
        </w:rPr>
        <w:t>Ods. 1</w:t>
      </w:r>
      <w:r w:rsidR="003A4122">
        <w:rPr>
          <w:bCs/>
          <w:szCs w:val="24"/>
        </w:rPr>
        <w:t>2</w:t>
      </w:r>
      <w:r>
        <w:rPr>
          <w:bCs/>
          <w:szCs w:val="24"/>
        </w:rPr>
        <w:t>.3.1 sa nevzťahuje na prípady, na ktoré sa vzťahuje špeciálna právna úprava, a to vyhláška o štandardoch kvality.</w:t>
      </w:r>
    </w:p>
    <w:p w14:paraId="27517573" w14:textId="01DC38B4" w:rsidR="004B1A65" w:rsidRDefault="004B1A65" w:rsidP="00151F43">
      <w:pPr>
        <w:numPr>
          <w:ilvl w:val="2"/>
          <w:numId w:val="61"/>
        </w:numPr>
        <w:ind w:left="851" w:hanging="851"/>
        <w:rPr>
          <w:bCs/>
          <w:szCs w:val="24"/>
        </w:rPr>
      </w:pPr>
      <w:r>
        <w:rPr>
          <w:bCs/>
          <w:szCs w:val="24"/>
        </w:rPr>
        <w:t>Osoby vymedzené v ods. 1</w:t>
      </w:r>
      <w:r w:rsidR="003A4122">
        <w:rPr>
          <w:bCs/>
          <w:szCs w:val="24"/>
        </w:rPr>
        <w:t>2</w:t>
      </w:r>
      <w:r>
        <w:rPr>
          <w:bCs/>
          <w:szCs w:val="24"/>
        </w:rPr>
        <w:t xml:space="preserve">.3.1 majú právo podávať reklamácie písomne alebo </w:t>
      </w:r>
      <w:r w:rsidR="00370655">
        <w:rPr>
          <w:bCs/>
          <w:szCs w:val="24"/>
        </w:rPr>
        <w:br/>
      </w:r>
      <w:r>
        <w:rPr>
          <w:bCs/>
          <w:szCs w:val="24"/>
        </w:rPr>
        <w:t xml:space="preserve">e-mailom na poštovej adrese/e-mailovej adrese na tieto účely určenej zo strany PDS a ktoré sú zverejnené aj na webovom sídle PDS. </w:t>
      </w:r>
    </w:p>
    <w:p w14:paraId="7B137E90" w14:textId="3598B35F" w:rsidR="004B1A65" w:rsidRDefault="004B1A65" w:rsidP="00151F43">
      <w:pPr>
        <w:numPr>
          <w:ilvl w:val="2"/>
          <w:numId w:val="61"/>
        </w:numPr>
        <w:ind w:left="851" w:hanging="851"/>
        <w:rPr>
          <w:bCs/>
          <w:szCs w:val="24"/>
        </w:rPr>
      </w:pPr>
      <w:r>
        <w:rPr>
          <w:bCs/>
          <w:szCs w:val="24"/>
        </w:rPr>
        <w:t>Za deň uplatnenia reklamácie sa považuje</w:t>
      </w:r>
      <w:r w:rsidR="003A4122">
        <w:rPr>
          <w:bCs/>
          <w:szCs w:val="24"/>
        </w:rPr>
        <w:t xml:space="preserve"> </w:t>
      </w:r>
      <w:r>
        <w:rPr>
          <w:bCs/>
          <w:szCs w:val="24"/>
        </w:rPr>
        <w:t>:</w:t>
      </w:r>
    </w:p>
    <w:p w14:paraId="7778F37B" w14:textId="77777777" w:rsidR="003A4122" w:rsidRDefault="004B1A65" w:rsidP="00C555D3">
      <w:pPr>
        <w:numPr>
          <w:ilvl w:val="1"/>
          <w:numId w:val="46"/>
        </w:numPr>
        <w:ind w:left="851" w:hanging="567"/>
        <w:rPr>
          <w:bCs/>
          <w:szCs w:val="24"/>
        </w:rPr>
      </w:pPr>
      <w:r>
        <w:rPr>
          <w:bCs/>
          <w:szCs w:val="24"/>
        </w:rPr>
        <w:t>pri poštových zásielkach – dátum doručenia reklamácie PDS (podľa pečiatky došlej pošty),</w:t>
      </w:r>
    </w:p>
    <w:p w14:paraId="74C6EB77" w14:textId="40B23A4B" w:rsidR="004B1A65" w:rsidRPr="003A4122" w:rsidRDefault="004B1A65" w:rsidP="00C555D3">
      <w:pPr>
        <w:numPr>
          <w:ilvl w:val="1"/>
          <w:numId w:val="46"/>
        </w:numPr>
        <w:ind w:left="851" w:hanging="567"/>
        <w:rPr>
          <w:bCs/>
          <w:szCs w:val="24"/>
        </w:rPr>
      </w:pPr>
      <w:r w:rsidRPr="003A4122">
        <w:rPr>
          <w:bCs/>
          <w:szCs w:val="24"/>
        </w:rPr>
        <w:t xml:space="preserve">pri doručení elektronickou poštou – nasledujúci pracovný deň po dni uvedenom </w:t>
      </w:r>
      <w:r w:rsidR="0096056E">
        <w:rPr>
          <w:bCs/>
          <w:szCs w:val="24"/>
        </w:rPr>
        <w:br/>
      </w:r>
      <w:r w:rsidRPr="003A4122">
        <w:rPr>
          <w:bCs/>
          <w:szCs w:val="24"/>
        </w:rPr>
        <w:t>na e-mailovej správe.</w:t>
      </w:r>
    </w:p>
    <w:p w14:paraId="0E443423" w14:textId="73854280" w:rsidR="004B1A65" w:rsidRDefault="004B1A65" w:rsidP="00C555D3">
      <w:pPr>
        <w:ind w:left="851"/>
        <w:rPr>
          <w:bCs/>
          <w:szCs w:val="24"/>
        </w:rPr>
      </w:pPr>
      <w:r>
        <w:rPr>
          <w:bCs/>
          <w:szCs w:val="24"/>
        </w:rPr>
        <w:t xml:space="preserve">Reklamačný záznam je </w:t>
      </w:r>
      <w:r w:rsidR="003A4122">
        <w:rPr>
          <w:bCs/>
          <w:szCs w:val="24"/>
        </w:rPr>
        <w:t>prílohou</w:t>
      </w:r>
      <w:r>
        <w:rPr>
          <w:bCs/>
          <w:szCs w:val="24"/>
        </w:rPr>
        <w:t xml:space="preserve"> č. 2 tohto PP.</w:t>
      </w:r>
    </w:p>
    <w:p w14:paraId="6990D896" w14:textId="77777777" w:rsidR="004B1A65" w:rsidRDefault="004B1A65" w:rsidP="00151F43"/>
    <w:p w14:paraId="74D1E355" w14:textId="4519D582" w:rsidR="004B1A65" w:rsidRDefault="004B1A65" w:rsidP="00151F43">
      <w:pPr>
        <w:pStyle w:val="Nadpis2"/>
        <w:numPr>
          <w:ilvl w:val="1"/>
          <w:numId w:val="61"/>
        </w:numPr>
        <w:ind w:left="851" w:hanging="851"/>
      </w:pPr>
      <w:bookmarkStart w:id="292" w:name="_Toc352935744"/>
      <w:bookmarkStart w:id="293" w:name="_Toc359340677"/>
      <w:bookmarkStart w:id="294" w:name="_Toc354405738"/>
      <w:bookmarkStart w:id="295" w:name="_Toc57296669"/>
      <w:bookmarkStart w:id="296" w:name="_Toc128385339"/>
      <w:r>
        <w:t>Alternatívne riešenie sporov</w:t>
      </w:r>
      <w:bookmarkEnd w:id="292"/>
      <w:bookmarkEnd w:id="293"/>
      <w:bookmarkEnd w:id="294"/>
      <w:bookmarkEnd w:id="295"/>
      <w:bookmarkEnd w:id="296"/>
      <w:r>
        <w:t xml:space="preserve"> </w:t>
      </w:r>
    </w:p>
    <w:p w14:paraId="0CFC47C0" w14:textId="2EA1D2DC" w:rsidR="003A4122" w:rsidRPr="003A4122" w:rsidRDefault="004B1A65" w:rsidP="00151F43">
      <w:pPr>
        <w:pStyle w:val="Odsekzoznamu"/>
        <w:numPr>
          <w:ilvl w:val="2"/>
          <w:numId w:val="61"/>
        </w:numPr>
        <w:ind w:left="851" w:hanging="851"/>
        <w:rPr>
          <w:bCs/>
          <w:szCs w:val="24"/>
        </w:rPr>
      </w:pPr>
      <w:r w:rsidRPr="003A4122">
        <w:rPr>
          <w:bCs/>
          <w:szCs w:val="24"/>
        </w:rPr>
        <w:t>Koncový odberateľ elektriny, ktorý je spotrebiteľom podľa zákona č. 391/2015 Z. z. o alternatívnom riešení spotrebiteľských sporov a o zmene a doplnení niektorých zákonov v znení neskorších predpisov (ďalej len „zákon o ARS“),</w:t>
      </w:r>
      <w:r w:rsidRPr="003A4122">
        <w:rPr>
          <w:szCs w:val="24"/>
        </w:rP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w:t>
      </w:r>
      <w:r w:rsidRPr="003A4122">
        <w:rPr>
          <w:szCs w:val="24"/>
          <w:lang w:eastAsia="sk-SK"/>
        </w:rPr>
        <w:t xml:space="preserve"> koncový odberateľ elektriny, ktorý je spotrebiteľom podľa zákona o ARS,</w:t>
      </w:r>
      <w:r w:rsidRPr="003A4122">
        <w:rPr>
          <w:szCs w:val="24"/>
        </w:rPr>
        <w:t xml:space="preserve"> má právo podať </w:t>
      </w:r>
      <w:r w:rsidRPr="003A4122">
        <w:rPr>
          <w:bCs/>
          <w:szCs w:val="24"/>
        </w:rPr>
        <w:t xml:space="preserve">subjektu alternatívneho riešenia </w:t>
      </w:r>
      <w:r w:rsidRPr="003A4122">
        <w:rPr>
          <w:bCs/>
          <w:szCs w:val="24"/>
        </w:rPr>
        <w:lastRenderedPageBreak/>
        <w:t xml:space="preserve">sporov (napr. úradu) návrh na začatie alternatívneho riešenia sporu s PDS podľa zákona o ARS. </w:t>
      </w:r>
    </w:p>
    <w:p w14:paraId="763FBCA4" w14:textId="233689E3" w:rsidR="003A4122" w:rsidRDefault="004B1A65" w:rsidP="00151F43">
      <w:pPr>
        <w:pStyle w:val="Odsekzoznamu"/>
        <w:numPr>
          <w:ilvl w:val="2"/>
          <w:numId w:val="61"/>
        </w:numPr>
        <w:ind w:left="851" w:hanging="851"/>
        <w:rPr>
          <w:bCs/>
          <w:szCs w:val="24"/>
        </w:rPr>
      </w:pPr>
      <w:r w:rsidRPr="003A4122">
        <w:rPr>
          <w:bCs/>
          <w:szCs w:val="24"/>
        </w:rPr>
        <w:t>Koncový odberateľ elektriny, ktorý nie je spotrebiteľom podľa osobitného predpisu</w:t>
      </w:r>
      <w:r>
        <w:rPr>
          <w:rStyle w:val="Odkaznapoznmkupodiarou"/>
          <w:bCs/>
          <w:szCs w:val="24"/>
        </w:rPr>
        <w:footnoteReference w:id="6"/>
      </w:r>
      <w:r w:rsidRPr="003A4122">
        <w:rPr>
          <w:bCs/>
          <w:szCs w:val="24"/>
        </w:rPr>
        <w:t>), je oprávnený predložiť úradu na alternatívne riešenie spor s PDS podľa §</w:t>
      </w:r>
      <w:r w:rsidR="0069577C">
        <w:rPr>
          <w:bCs/>
          <w:szCs w:val="24"/>
        </w:rPr>
        <w:t> </w:t>
      </w:r>
      <w:r w:rsidRPr="003A4122">
        <w:rPr>
          <w:bCs/>
          <w:szCs w:val="24"/>
        </w:rPr>
        <w:t>37 zákona o</w:t>
      </w:r>
      <w:r w:rsidR="00370655">
        <w:rPr>
          <w:bCs/>
          <w:szCs w:val="24"/>
        </w:rPr>
        <w:t> </w:t>
      </w:r>
      <w:r w:rsidRPr="003A4122">
        <w:rPr>
          <w:bCs/>
          <w:szCs w:val="24"/>
        </w:rPr>
        <w:t>regulácii, ak sa ohľadom predmetu sporu uskutočnilo reklamačné konanie a koncový odberateľ elektriny nesúhlasí s výsledkom reklamácie alebo so</w:t>
      </w:r>
      <w:r w:rsidR="0069577C">
        <w:rPr>
          <w:bCs/>
          <w:szCs w:val="24"/>
        </w:rPr>
        <w:t> </w:t>
      </w:r>
      <w:r w:rsidRPr="003A4122">
        <w:rPr>
          <w:bCs/>
          <w:szCs w:val="24"/>
        </w:rPr>
        <w:t xml:space="preserve">spôsobom jej vybavenia. </w:t>
      </w:r>
      <w:bookmarkStart w:id="297" w:name="_Toc475611730"/>
      <w:bookmarkStart w:id="298" w:name="_Toc57296670"/>
    </w:p>
    <w:p w14:paraId="771B0343" w14:textId="0262BD29" w:rsidR="004B1A65" w:rsidRDefault="004B1A65" w:rsidP="00151F43">
      <w:pPr>
        <w:pStyle w:val="Odsekzoznamu"/>
        <w:numPr>
          <w:ilvl w:val="2"/>
          <w:numId w:val="61"/>
        </w:numPr>
        <w:ind w:left="851" w:hanging="851"/>
        <w:rPr>
          <w:bCs/>
          <w:szCs w:val="24"/>
        </w:rPr>
      </w:pPr>
      <w:r w:rsidRPr="003A4122">
        <w:rPr>
          <w:bCs/>
          <w:szCs w:val="24"/>
        </w:rPr>
        <w:t>Podaním návrhu na alternatívne riešenie sporu podľa bodu 1</w:t>
      </w:r>
      <w:r w:rsidR="003A4122">
        <w:rPr>
          <w:bCs/>
          <w:szCs w:val="24"/>
        </w:rPr>
        <w:t>2</w:t>
      </w:r>
      <w:r w:rsidRPr="003A4122">
        <w:rPr>
          <w:bCs/>
          <w:szCs w:val="24"/>
        </w:rPr>
        <w:t>.4.1 a 1</w:t>
      </w:r>
      <w:r w:rsidR="003A4122">
        <w:rPr>
          <w:bCs/>
          <w:szCs w:val="24"/>
        </w:rPr>
        <w:t>2</w:t>
      </w:r>
      <w:r w:rsidRPr="003A4122">
        <w:rPr>
          <w:bCs/>
          <w:szCs w:val="24"/>
        </w:rPr>
        <w:t>.4.2 nie je dotknutá možnosť obrátiť sa na súd.</w:t>
      </w:r>
      <w:bookmarkEnd w:id="297"/>
      <w:bookmarkEnd w:id="298"/>
    </w:p>
    <w:p w14:paraId="34E6AD6E" w14:textId="77777777" w:rsidR="0023446A" w:rsidRPr="0023446A" w:rsidRDefault="0023446A" w:rsidP="00151F43">
      <w:pPr>
        <w:pStyle w:val="Odsekzoznamu"/>
        <w:ind w:left="851"/>
        <w:rPr>
          <w:bCs/>
          <w:szCs w:val="24"/>
        </w:rPr>
      </w:pPr>
    </w:p>
    <w:p w14:paraId="0DDA8AFF" w14:textId="0EFA54A1" w:rsidR="00132F01" w:rsidRDefault="00132F01" w:rsidP="00F56290">
      <w:pPr>
        <w:pStyle w:val="Nadpis1"/>
        <w:numPr>
          <w:ilvl w:val="0"/>
          <w:numId w:val="61"/>
        </w:numPr>
      </w:pPr>
      <w:bookmarkStart w:id="299" w:name="_Toc352935745"/>
      <w:bookmarkStart w:id="300" w:name="_Toc359340678"/>
      <w:bookmarkStart w:id="301" w:name="_Toc354405739"/>
      <w:bookmarkStart w:id="302" w:name="_Toc57296671"/>
      <w:bookmarkStart w:id="303" w:name="_Toc128385340"/>
      <w:r>
        <w:t xml:space="preserve">VYBRANÉ </w:t>
      </w:r>
      <w:bookmarkEnd w:id="299"/>
      <w:bookmarkEnd w:id="300"/>
      <w:bookmarkEnd w:id="301"/>
      <w:bookmarkEnd w:id="302"/>
      <w:r w:rsidR="0023446A">
        <w:t>PROCESY</w:t>
      </w:r>
      <w:bookmarkEnd w:id="303"/>
    </w:p>
    <w:p w14:paraId="1413091E" w14:textId="77777777" w:rsidR="00132F01" w:rsidRDefault="00132F01" w:rsidP="00151F43">
      <w:pPr>
        <w:rPr>
          <w:caps/>
        </w:rPr>
      </w:pPr>
    </w:p>
    <w:p w14:paraId="39518B61" w14:textId="42D8938C" w:rsidR="00132F01" w:rsidRPr="0023446A" w:rsidRDefault="00132F01" w:rsidP="00151F43">
      <w:pPr>
        <w:pStyle w:val="Odsekzoznamu"/>
        <w:numPr>
          <w:ilvl w:val="1"/>
          <w:numId w:val="61"/>
        </w:numPr>
        <w:spacing w:before="0"/>
        <w:ind w:left="851" w:hanging="851"/>
        <w:rPr>
          <w:szCs w:val="24"/>
        </w:rPr>
      </w:pPr>
      <w:r w:rsidRPr="0023446A">
        <w:rPr>
          <w:szCs w:val="24"/>
        </w:rPr>
        <w:t xml:space="preserve">Procesy definované v tejto kapitole bránia vykonaniu ich zmien bez vedomia všetkých zúčastnených subjektov a zaručujú ich efektívny priebeh. </w:t>
      </w:r>
    </w:p>
    <w:p w14:paraId="085CED05" w14:textId="77777777" w:rsidR="00132F01" w:rsidRDefault="00132F01" w:rsidP="00151F43">
      <w:pPr>
        <w:numPr>
          <w:ilvl w:val="1"/>
          <w:numId w:val="61"/>
        </w:numPr>
        <w:ind w:left="851" w:hanging="851"/>
        <w:rPr>
          <w:szCs w:val="24"/>
        </w:rPr>
      </w:pPr>
      <w:r>
        <w:rPr>
          <w:szCs w:val="24"/>
        </w:rPr>
        <w:t xml:space="preserve">Pri všetkých procesoch vystupuje PDS ako koordinátor procesov a poskytovateľ potrebných dát a informácií. </w:t>
      </w:r>
    </w:p>
    <w:p w14:paraId="6FFD980E" w14:textId="5A5513B9" w:rsidR="00132F01" w:rsidRDefault="00132F01" w:rsidP="00151F43">
      <w:pPr>
        <w:numPr>
          <w:ilvl w:val="1"/>
          <w:numId w:val="61"/>
        </w:numPr>
        <w:ind w:left="851" w:hanging="851"/>
        <w:rPr>
          <w:szCs w:val="24"/>
        </w:rPr>
      </w:pPr>
      <w:r>
        <w:rPr>
          <w:szCs w:val="24"/>
        </w:rPr>
        <w:t>PDS koordinuje a vykonáva jednotlivé procesy len na základe krokov špecifikovaných v tomto PP a oficiálnych usmernení zverejnených na webovom sídle PDS.</w:t>
      </w:r>
    </w:p>
    <w:p w14:paraId="6EBF369C" w14:textId="1FAC7123" w:rsidR="00132F01" w:rsidRDefault="00132F01" w:rsidP="00151F43">
      <w:pPr>
        <w:numPr>
          <w:ilvl w:val="1"/>
          <w:numId w:val="61"/>
        </w:numPr>
        <w:ind w:left="851" w:hanging="851"/>
        <w:rPr>
          <w:szCs w:val="24"/>
        </w:rPr>
      </w:pPr>
      <w:r>
        <w:rPr>
          <w:szCs w:val="24"/>
        </w:rPr>
        <w:t xml:space="preserve">Efektívny priebeh procesov si vyžaduje automatizovanú výmenu dát medzi jednotlivými subjektmi, za týmto účelom komunikácia s PDS musí prebiehať podľa tohto PP </w:t>
      </w:r>
    </w:p>
    <w:p w14:paraId="389F03AC" w14:textId="357D15BF" w:rsidR="00132F01" w:rsidRDefault="00132F01" w:rsidP="00151F43">
      <w:pPr>
        <w:numPr>
          <w:ilvl w:val="1"/>
          <w:numId w:val="61"/>
        </w:numPr>
        <w:ind w:left="851" w:hanging="851"/>
        <w:rPr>
          <w:szCs w:val="24"/>
        </w:rPr>
      </w:pPr>
      <w:r>
        <w:rPr>
          <w:szCs w:val="24"/>
        </w:rPr>
        <w:t xml:space="preserve">Procesy uvedené v tejto kapitole sa vzťahujú len na </w:t>
      </w:r>
      <w:r w:rsidR="009C248F">
        <w:rPr>
          <w:szCs w:val="24"/>
        </w:rPr>
        <w:t>OM</w:t>
      </w:r>
      <w:r>
        <w:rPr>
          <w:szCs w:val="24"/>
        </w:rPr>
        <w:t xml:space="preserve"> </w:t>
      </w:r>
      <w:r w:rsidR="00F817A8">
        <w:rPr>
          <w:szCs w:val="24"/>
        </w:rPr>
        <w:t>a </w:t>
      </w:r>
      <w:proofErr w:type="spellStart"/>
      <w:r w:rsidR="00F817A8">
        <w:rPr>
          <w:szCs w:val="24"/>
        </w:rPr>
        <w:t>OdM</w:t>
      </w:r>
      <w:proofErr w:type="spellEnd"/>
      <w:r w:rsidR="00F817A8">
        <w:rPr>
          <w:szCs w:val="24"/>
        </w:rPr>
        <w:t xml:space="preserve"> </w:t>
      </w:r>
      <w:r>
        <w:rPr>
          <w:szCs w:val="24"/>
        </w:rPr>
        <w:t xml:space="preserve">vybavené určeným meradlom PDS. </w:t>
      </w:r>
    </w:p>
    <w:p w14:paraId="475CA0D8" w14:textId="3D367D36" w:rsidR="00132F01" w:rsidRDefault="00132F01" w:rsidP="00151F43">
      <w:pPr>
        <w:numPr>
          <w:ilvl w:val="1"/>
          <w:numId w:val="61"/>
        </w:numPr>
        <w:ind w:left="851" w:hanging="851"/>
        <w:rPr>
          <w:szCs w:val="24"/>
        </w:rPr>
      </w:pPr>
      <w:r>
        <w:rPr>
          <w:szCs w:val="24"/>
        </w:rPr>
        <w:t xml:space="preserve">PDS prijíma požiadavky definované v tomto PP od platného zmluvného partnera. Prípady, v ktorých PDS prijíma požiadavku priamo od koncového odberateľa (prípadne ním splnomocneného žiadateľa) definuje týmto PP. Požiadavky, ktoré nie sú doručené PDS v súlade s týmto bodom je PDS oprávnený zamietnuť. </w:t>
      </w:r>
    </w:p>
    <w:p w14:paraId="4793639F" w14:textId="6E6E597B" w:rsidR="00132F01" w:rsidRDefault="00132F01" w:rsidP="00151F43">
      <w:pPr>
        <w:numPr>
          <w:ilvl w:val="1"/>
          <w:numId w:val="61"/>
        </w:numPr>
        <w:ind w:left="851" w:hanging="851"/>
        <w:rPr>
          <w:szCs w:val="24"/>
        </w:rPr>
      </w:pPr>
      <w:r>
        <w:rPr>
          <w:szCs w:val="24"/>
        </w:rPr>
        <w:t xml:space="preserve">Podmienkou pre komunikáciu v rámci procesov uvedených v tejto kapitole medzi dodávateľom elektriny a PDS je uzatvorenie rámcovej distribučnej zmluvy medzi dodávateľom a PDS v súlade s ustanoveniami PP príslušného PDS. Požiadavku, ktorá bude PDS doručená pred splnením podmienky uvedenej v tomto bode alebo ktorá nebude doručená v súlade s týmto PP,  PDS zaregistruje ako neplatnú požiadavku. </w:t>
      </w:r>
    </w:p>
    <w:p w14:paraId="7C61ACD7" w14:textId="73F82E9C" w:rsidR="00132F01" w:rsidRDefault="00132F01" w:rsidP="00151F43">
      <w:pPr>
        <w:numPr>
          <w:ilvl w:val="1"/>
          <w:numId w:val="61"/>
        </w:numPr>
        <w:ind w:left="851" w:hanging="851"/>
        <w:rPr>
          <w:szCs w:val="24"/>
        </w:rPr>
      </w:pPr>
      <w:r>
        <w:rPr>
          <w:szCs w:val="24"/>
        </w:rPr>
        <w:t xml:space="preserve">Dodávateľ elektriny musí mať k rozhodujúcemu dňu procesu (napr. ku dňu zmeny dodávateľa elektriny) platnú rámcovú distribučnú zmluvu. Ak PDS zistí, že proces iniciuje dodávateľ elektriny, ktorý k rozhodujúcemu dňu procesu nebude mať s PDS platnú rámcovú distribučnú zmluvu, procesnú požiadavku zamietne. </w:t>
      </w:r>
    </w:p>
    <w:p w14:paraId="4A30AB64" w14:textId="074F5FF7" w:rsidR="00132F01" w:rsidRDefault="00132F01" w:rsidP="00151F43">
      <w:pPr>
        <w:numPr>
          <w:ilvl w:val="1"/>
          <w:numId w:val="61"/>
        </w:numPr>
        <w:ind w:left="851" w:hanging="851"/>
        <w:rPr>
          <w:szCs w:val="24"/>
        </w:rPr>
      </w:pPr>
      <w:r>
        <w:rPr>
          <w:szCs w:val="24"/>
        </w:rPr>
        <w:t xml:space="preserve">Na základe uzatvorenia rámcovej distribučnej zmluvy medzi PDS a dodávateľom elektriny preberá dodávateľ elektriny plnú zodpovednosť za procesné požiadavky zaslané PDS v mene </w:t>
      </w:r>
      <w:r w:rsidR="00E724F9">
        <w:rPr>
          <w:szCs w:val="24"/>
        </w:rPr>
        <w:t xml:space="preserve">koncového </w:t>
      </w:r>
      <w:r>
        <w:rPr>
          <w:szCs w:val="24"/>
        </w:rPr>
        <w:t xml:space="preserve">odberateľa elektriny. </w:t>
      </w:r>
    </w:p>
    <w:p w14:paraId="482BFBC3" w14:textId="1A6BADDC" w:rsidR="00132F01" w:rsidRDefault="00132F01" w:rsidP="00151F43">
      <w:pPr>
        <w:numPr>
          <w:ilvl w:val="1"/>
          <w:numId w:val="61"/>
        </w:numPr>
        <w:ind w:left="851" w:hanging="851"/>
        <w:rPr>
          <w:szCs w:val="24"/>
        </w:rPr>
      </w:pPr>
      <w:r>
        <w:rPr>
          <w:szCs w:val="24"/>
        </w:rPr>
        <w:lastRenderedPageBreak/>
        <w:t xml:space="preserve">PDS nevyžaduje predloženie splnomocnenia v procese komunikácie jednotlivých procesov definovaných PP príslušného PDS v tomto PP. Predloženie splnomocnenia je PDS oprávnený si dodatočne vyžiadať. </w:t>
      </w:r>
    </w:p>
    <w:p w14:paraId="5A6638E9" w14:textId="1AB8058C" w:rsidR="00132F01" w:rsidRDefault="00132F01" w:rsidP="00151F43">
      <w:pPr>
        <w:numPr>
          <w:ilvl w:val="1"/>
          <w:numId w:val="61"/>
        </w:numPr>
        <w:ind w:left="851" w:hanging="851"/>
        <w:rPr>
          <w:szCs w:val="24"/>
        </w:rPr>
      </w:pPr>
      <w:r>
        <w:rPr>
          <w:szCs w:val="24"/>
        </w:rPr>
        <w:t xml:space="preserve">Možnosti paralelného priebehu dvoch alebo viacerých procesov týkajúcich sa toho istého </w:t>
      </w:r>
      <w:r w:rsidR="00B53349">
        <w:rPr>
          <w:szCs w:val="24"/>
        </w:rPr>
        <w:t>OM</w:t>
      </w:r>
      <w:r>
        <w:rPr>
          <w:szCs w:val="24"/>
        </w:rPr>
        <w:t xml:space="preserve"> sú upravené v tomto PP. </w:t>
      </w:r>
    </w:p>
    <w:p w14:paraId="1EA23104" w14:textId="77CA96C4" w:rsidR="00132F01" w:rsidRDefault="00132F01" w:rsidP="00151F43">
      <w:pPr>
        <w:numPr>
          <w:ilvl w:val="1"/>
          <w:numId w:val="61"/>
        </w:numPr>
        <w:ind w:left="851" w:hanging="851"/>
        <w:rPr>
          <w:szCs w:val="24"/>
        </w:rPr>
      </w:pPr>
      <w:r>
        <w:rPr>
          <w:szCs w:val="24"/>
        </w:rPr>
        <w:t xml:space="preserve">Pre účely tejto kapitoly sa pod demontážou meradla rozumie aj odpojenie od </w:t>
      </w:r>
      <w:r w:rsidR="00F91E0E">
        <w:rPr>
          <w:szCs w:val="24"/>
        </w:rPr>
        <w:t>DS</w:t>
      </w:r>
      <w:r>
        <w:rPr>
          <w:szCs w:val="24"/>
        </w:rPr>
        <w:t xml:space="preserve"> (v</w:t>
      </w:r>
      <w:r w:rsidR="00370655">
        <w:rPr>
          <w:szCs w:val="24"/>
        </w:rPr>
        <w:t> </w:t>
      </w:r>
      <w:r>
        <w:rPr>
          <w:szCs w:val="24"/>
        </w:rPr>
        <w:t xml:space="preserve">prípadoch, keď je to potrebné, resp. ak nie je demontáž meradla možná). </w:t>
      </w:r>
    </w:p>
    <w:p w14:paraId="4F3F2F48" w14:textId="3206DC35" w:rsidR="00132F01" w:rsidRDefault="00132F01" w:rsidP="00151F43">
      <w:pPr>
        <w:numPr>
          <w:ilvl w:val="1"/>
          <w:numId w:val="61"/>
        </w:numPr>
        <w:ind w:left="851" w:hanging="851"/>
        <w:rPr>
          <w:szCs w:val="24"/>
        </w:rPr>
      </w:pPr>
      <w:r>
        <w:rPr>
          <w:szCs w:val="24"/>
        </w:rPr>
        <w:t>PDS nevyžaduje predloženie originálov dokumentov v papierovej forme. Ak o to PDS požiada, dodávateľ elektriny predloží dokumenty zaslané elektronicky aj v papierovej forme, pričom originál je k dispozícii k nahliadnutiu u dodávateľa elektriny alebo u</w:t>
      </w:r>
      <w:r w:rsidR="00E724F9">
        <w:rPr>
          <w:szCs w:val="24"/>
        </w:rPr>
        <w:t xml:space="preserve"> koncového </w:t>
      </w:r>
      <w:r>
        <w:rPr>
          <w:szCs w:val="24"/>
        </w:rPr>
        <w:t>odberateľa elektriny.</w:t>
      </w:r>
    </w:p>
    <w:p w14:paraId="677A8194" w14:textId="77777777" w:rsidR="00132F01" w:rsidRDefault="00132F01" w:rsidP="00151F43">
      <w:pPr>
        <w:spacing w:before="60"/>
        <w:rPr>
          <w:szCs w:val="24"/>
        </w:rPr>
      </w:pPr>
    </w:p>
    <w:p w14:paraId="61C9F709" w14:textId="205FF39C" w:rsidR="00132F01" w:rsidRPr="0023446A" w:rsidRDefault="00132F01" w:rsidP="00F56290">
      <w:pPr>
        <w:pStyle w:val="Nadpis1"/>
        <w:numPr>
          <w:ilvl w:val="0"/>
          <w:numId w:val="61"/>
        </w:numPr>
        <w:rPr>
          <w:szCs w:val="20"/>
        </w:rPr>
      </w:pPr>
      <w:bookmarkStart w:id="304" w:name="_Toc352935751"/>
      <w:bookmarkStart w:id="305" w:name="_Toc359340680"/>
      <w:bookmarkStart w:id="306" w:name="_Toc354405741"/>
      <w:bookmarkStart w:id="307" w:name="_Toc57296672"/>
      <w:bookmarkStart w:id="308" w:name="_Toc128385341"/>
      <w:r w:rsidRPr="0023446A">
        <w:t>ZÁVEREČNÉ USTANOVENIA</w:t>
      </w:r>
      <w:bookmarkEnd w:id="304"/>
      <w:bookmarkEnd w:id="305"/>
      <w:bookmarkEnd w:id="306"/>
      <w:bookmarkEnd w:id="307"/>
      <w:bookmarkEnd w:id="308"/>
    </w:p>
    <w:p w14:paraId="1C17002B" w14:textId="77777777" w:rsidR="00132F01" w:rsidRDefault="00132F01" w:rsidP="00151F43">
      <w:pPr>
        <w:autoSpaceDE w:val="0"/>
        <w:autoSpaceDN w:val="0"/>
        <w:adjustRightInd w:val="0"/>
        <w:rPr>
          <w:bCs/>
          <w:szCs w:val="24"/>
        </w:rPr>
      </w:pPr>
    </w:p>
    <w:p w14:paraId="54CDDC82" w14:textId="5BAC104A" w:rsidR="00132F01" w:rsidRPr="002A2BB9" w:rsidRDefault="00132F01" w:rsidP="00151F43">
      <w:pPr>
        <w:pStyle w:val="Nadpis2"/>
        <w:numPr>
          <w:ilvl w:val="1"/>
          <w:numId w:val="61"/>
        </w:numPr>
        <w:ind w:left="851" w:hanging="851"/>
        <w:rPr>
          <w:bCs/>
          <w:szCs w:val="20"/>
        </w:rPr>
      </w:pPr>
      <w:bookmarkStart w:id="309" w:name="_Toc57296673"/>
      <w:bookmarkStart w:id="310" w:name="_Toc128385342"/>
      <w:bookmarkStart w:id="311" w:name="_Toc352935752"/>
      <w:bookmarkStart w:id="312" w:name="_Toc359340681"/>
      <w:bookmarkStart w:id="313" w:name="_Toc354405742"/>
      <w:r w:rsidRPr="002A2BB9">
        <w:rPr>
          <w:bCs/>
        </w:rPr>
        <w:t xml:space="preserve">Postup evidencie </w:t>
      </w:r>
      <w:r w:rsidR="00034F5F">
        <w:rPr>
          <w:bCs/>
        </w:rPr>
        <w:t>závislých</w:t>
      </w:r>
      <w:r w:rsidR="00034F5F" w:rsidRPr="002A2BB9">
        <w:rPr>
          <w:bCs/>
        </w:rPr>
        <w:t xml:space="preserve"> </w:t>
      </w:r>
      <w:r w:rsidRPr="002A2BB9">
        <w:rPr>
          <w:bCs/>
        </w:rPr>
        <w:t>odberateľov elektriny v domácnosti</w:t>
      </w:r>
      <w:bookmarkEnd w:id="309"/>
      <w:bookmarkEnd w:id="310"/>
    </w:p>
    <w:p w14:paraId="78914303" w14:textId="13F27B1A" w:rsidR="00132F01" w:rsidRDefault="00034F5F" w:rsidP="00151F43">
      <w:pPr>
        <w:numPr>
          <w:ilvl w:val="2"/>
          <w:numId w:val="61"/>
        </w:numPr>
        <w:spacing w:before="0"/>
        <w:ind w:left="851" w:hanging="851"/>
        <w:rPr>
          <w:szCs w:val="24"/>
        </w:rPr>
      </w:pPr>
      <w:r>
        <w:rPr>
          <w:szCs w:val="24"/>
        </w:rPr>
        <w:t xml:space="preserve">Závislý </w:t>
      </w:r>
      <w:r w:rsidR="00132F01">
        <w:rPr>
          <w:szCs w:val="24"/>
        </w:rPr>
        <w:t xml:space="preserve">odberateľ elektriny v domácnosti pri uzatváraní zmluvy o združenej dodávke elektriny oznámi a preukáže svojmu dodávateľovi elektriny, že jeho životné funkcie sú závislé od odberu elektriny alebo že je ťažko zdravotne postihnutý a bude elektrinu využívať na vykurovanie. Informáciu podľa prvej vety môže </w:t>
      </w:r>
      <w:r>
        <w:rPr>
          <w:szCs w:val="24"/>
        </w:rPr>
        <w:t xml:space="preserve">závislý </w:t>
      </w:r>
      <w:r w:rsidR="00132F01">
        <w:rPr>
          <w:szCs w:val="24"/>
        </w:rPr>
        <w:t xml:space="preserve">odberateľ elektriny v domácnosti oznámiť aj priamo prevádzkovateľovi </w:t>
      </w:r>
      <w:r w:rsidR="00F91E0E">
        <w:rPr>
          <w:szCs w:val="24"/>
        </w:rPr>
        <w:t>DS</w:t>
      </w:r>
      <w:r w:rsidR="00132F01">
        <w:rPr>
          <w:szCs w:val="24"/>
        </w:rPr>
        <w:t xml:space="preserve"> na</w:t>
      </w:r>
      <w:r w:rsidR="0069577C">
        <w:rPr>
          <w:szCs w:val="24"/>
        </w:rPr>
        <w:t> </w:t>
      </w:r>
      <w:r w:rsidR="00132F01">
        <w:rPr>
          <w:szCs w:val="24"/>
        </w:rPr>
        <w:t xml:space="preserve">adresu uverejnenú na tieto účely na jeho webovom sídle. Ak </w:t>
      </w:r>
      <w:r>
        <w:rPr>
          <w:szCs w:val="24"/>
        </w:rPr>
        <w:t xml:space="preserve">závislý </w:t>
      </w:r>
      <w:r w:rsidR="00132F01">
        <w:rPr>
          <w:szCs w:val="24"/>
        </w:rPr>
        <w:t xml:space="preserve">odberateľ elektriny poskytol akúkoľvek informáciu súvisiacu s jeho postavením ako </w:t>
      </w:r>
      <w:r>
        <w:rPr>
          <w:szCs w:val="24"/>
        </w:rPr>
        <w:t xml:space="preserve">závislého </w:t>
      </w:r>
      <w:r w:rsidR="00132F01">
        <w:rPr>
          <w:szCs w:val="24"/>
        </w:rPr>
        <w:t xml:space="preserve">odberateľa elektriny dodávateľovi elektriny alebo prevádzkovateľovi </w:t>
      </w:r>
      <w:r w:rsidR="00F91E0E">
        <w:rPr>
          <w:szCs w:val="24"/>
        </w:rPr>
        <w:t>DS</w:t>
      </w:r>
      <w:r w:rsidR="00132F01">
        <w:rPr>
          <w:szCs w:val="24"/>
        </w:rPr>
        <w:t xml:space="preserve">, ten, ktorý takúto informáciu dostal, do piatich dní poskytne túto informáciu tomu druhému tak, aby dodávateľ elektriny, ako aj prevádzkovateľ </w:t>
      </w:r>
      <w:r w:rsidR="00F91E0E">
        <w:rPr>
          <w:szCs w:val="24"/>
        </w:rPr>
        <w:t>DS</w:t>
      </w:r>
      <w:r w:rsidR="00132F01">
        <w:rPr>
          <w:szCs w:val="24"/>
        </w:rPr>
        <w:t xml:space="preserve"> boli o tejto skutočnosti informovaní.</w:t>
      </w:r>
    </w:p>
    <w:p w14:paraId="77C4B77B" w14:textId="183E145A" w:rsidR="00132F01" w:rsidRDefault="00132F01" w:rsidP="00151F43">
      <w:pPr>
        <w:numPr>
          <w:ilvl w:val="2"/>
          <w:numId w:val="61"/>
        </w:numPr>
        <w:spacing w:before="240"/>
        <w:ind w:left="851" w:hanging="851"/>
        <w:rPr>
          <w:szCs w:val="24"/>
        </w:rPr>
      </w:pPr>
      <w:r>
        <w:rPr>
          <w:szCs w:val="24"/>
        </w:rPr>
        <w:t xml:space="preserve">Splnenie podmienok uvedených v odseku </w:t>
      </w:r>
      <w:r w:rsidR="00196440">
        <w:rPr>
          <w:szCs w:val="24"/>
        </w:rPr>
        <w:t>14.1.</w:t>
      </w:r>
      <w:r>
        <w:rPr>
          <w:szCs w:val="24"/>
        </w:rPr>
        <w:t>1 sa preukazuje</w:t>
      </w:r>
      <w:r w:rsidR="008816B0">
        <w:rPr>
          <w:szCs w:val="24"/>
        </w:rPr>
        <w:t>:</w:t>
      </w:r>
    </w:p>
    <w:p w14:paraId="50BFF161" w14:textId="2AFBAA9D" w:rsidR="00132F01" w:rsidRPr="008816B0" w:rsidRDefault="00132F01" w:rsidP="00C555D3">
      <w:pPr>
        <w:pStyle w:val="Odsekzoznamu"/>
        <w:numPr>
          <w:ilvl w:val="1"/>
          <w:numId w:val="58"/>
        </w:numPr>
        <w:ind w:left="851" w:hanging="567"/>
        <w:rPr>
          <w:szCs w:val="24"/>
        </w:rPr>
      </w:pPr>
      <w:r w:rsidRPr="008816B0">
        <w:rPr>
          <w:szCs w:val="24"/>
        </w:rPr>
        <w:t>preukazom osoby s ťažkým zdravotným postihnutím podľa § 16 zákona č.</w:t>
      </w:r>
      <w:r w:rsidR="008816B0">
        <w:rPr>
          <w:szCs w:val="24"/>
        </w:rPr>
        <w:t> </w:t>
      </w:r>
      <w:r w:rsidRPr="008816B0">
        <w:rPr>
          <w:szCs w:val="24"/>
        </w:rPr>
        <w:t>447/2008 Z. z. o peňažných príspevkoch na kompenzáciu ťažkého zdravotného postihnutia a</w:t>
      </w:r>
      <w:r w:rsidR="00370655">
        <w:rPr>
          <w:szCs w:val="24"/>
        </w:rPr>
        <w:t> </w:t>
      </w:r>
      <w:r w:rsidRPr="008816B0">
        <w:rPr>
          <w:szCs w:val="24"/>
        </w:rPr>
        <w:t>o</w:t>
      </w:r>
      <w:r w:rsidR="00370655">
        <w:rPr>
          <w:szCs w:val="24"/>
        </w:rPr>
        <w:t> </w:t>
      </w:r>
      <w:r w:rsidRPr="008816B0">
        <w:rPr>
          <w:szCs w:val="24"/>
        </w:rPr>
        <w:t xml:space="preserve">zmene a doplnení niektorých zákonov v znení zákona č. 180/2011 Z. z. a zaradením </w:t>
      </w:r>
      <w:r w:rsidR="00E724F9">
        <w:rPr>
          <w:szCs w:val="24"/>
        </w:rPr>
        <w:t xml:space="preserve">závislého </w:t>
      </w:r>
      <w:r w:rsidRPr="008816B0">
        <w:rPr>
          <w:szCs w:val="24"/>
        </w:rPr>
        <w:t>odberateľa elektriny do tarifnej skupiny na účely prístupu do</w:t>
      </w:r>
      <w:r w:rsidR="0069577C">
        <w:rPr>
          <w:szCs w:val="24"/>
        </w:rPr>
        <w:t> </w:t>
      </w:r>
      <w:r w:rsidR="00F91E0E">
        <w:rPr>
          <w:szCs w:val="24"/>
        </w:rPr>
        <w:t>DS</w:t>
      </w:r>
      <w:r w:rsidRPr="008816B0">
        <w:rPr>
          <w:szCs w:val="24"/>
        </w:rPr>
        <w:t xml:space="preserve"> a distribúcie elektriny, ktorá je určená pre </w:t>
      </w:r>
      <w:r w:rsidR="009C248F">
        <w:rPr>
          <w:szCs w:val="24"/>
        </w:rPr>
        <w:t xml:space="preserve">OM </w:t>
      </w:r>
      <w:r w:rsidRPr="008816B0">
        <w:rPr>
          <w:szCs w:val="24"/>
        </w:rPr>
        <w:t xml:space="preserve">s vlastným vykurovaním, alebo </w:t>
      </w:r>
    </w:p>
    <w:p w14:paraId="6E9BEE47" w14:textId="7A41586A" w:rsidR="00132F01" w:rsidRPr="008816B0" w:rsidRDefault="00132F01" w:rsidP="00C555D3">
      <w:pPr>
        <w:pStyle w:val="Odsekzoznamu"/>
        <w:numPr>
          <w:ilvl w:val="1"/>
          <w:numId w:val="58"/>
        </w:numPr>
        <w:ind w:left="851" w:hanging="567"/>
        <w:rPr>
          <w:szCs w:val="24"/>
        </w:rPr>
      </w:pPr>
      <w:r w:rsidRPr="008816B0">
        <w:rPr>
          <w:szCs w:val="24"/>
        </w:rPr>
        <w:t xml:space="preserve">potvrdením od ošetrujúceho lekára, ktorý preukazuje, že jeho životné funkcie sú závislé od odberu elektriny. </w:t>
      </w:r>
    </w:p>
    <w:p w14:paraId="6F11040A" w14:textId="715B8B8C"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na účely evidencie </w:t>
      </w:r>
      <w:r>
        <w:rPr>
          <w:szCs w:val="24"/>
        </w:rPr>
        <w:t xml:space="preserve">závislých </w:t>
      </w:r>
      <w:r w:rsidR="00132F01">
        <w:rPr>
          <w:szCs w:val="24"/>
        </w:rPr>
        <w:t xml:space="preserve">odberateľov poskytuje svojmu dodávateľovi alebo priamo prevádzkovateľovi </w:t>
      </w:r>
      <w:r w:rsidR="00F91E0E">
        <w:rPr>
          <w:szCs w:val="24"/>
        </w:rPr>
        <w:t>DS</w:t>
      </w:r>
      <w:r w:rsidR="00132F01">
        <w:rPr>
          <w:szCs w:val="24"/>
        </w:rPr>
        <w:t xml:space="preserve"> údaje podľa §</w:t>
      </w:r>
      <w:r w:rsidR="001C2E1E">
        <w:rPr>
          <w:szCs w:val="24"/>
        </w:rPr>
        <w:t> </w:t>
      </w:r>
      <w:r w:rsidR="00132F01">
        <w:rPr>
          <w:szCs w:val="24"/>
        </w:rPr>
        <w:t xml:space="preserve">31 ods. 3 písm. </w:t>
      </w:r>
      <w:r w:rsidR="004F349E">
        <w:rPr>
          <w:szCs w:val="24"/>
        </w:rPr>
        <w:t>p</w:t>
      </w:r>
      <w:r w:rsidR="00132F01">
        <w:rPr>
          <w:szCs w:val="24"/>
        </w:rPr>
        <w:t>) zákona o energetike.</w:t>
      </w:r>
    </w:p>
    <w:p w14:paraId="7AD4E359" w14:textId="1D73E607" w:rsidR="00132F01" w:rsidRDefault="00132F01" w:rsidP="00151F43">
      <w:pPr>
        <w:numPr>
          <w:ilvl w:val="2"/>
          <w:numId w:val="61"/>
        </w:numPr>
        <w:spacing w:before="240"/>
        <w:ind w:left="851" w:hanging="851"/>
        <w:rPr>
          <w:szCs w:val="24"/>
        </w:rPr>
      </w:pPr>
      <w:r>
        <w:rPr>
          <w:szCs w:val="24"/>
        </w:rPr>
        <w:t xml:space="preserve">Prevádzkovateľovi </w:t>
      </w:r>
      <w:r w:rsidR="00F91E0E">
        <w:rPr>
          <w:szCs w:val="24"/>
        </w:rPr>
        <w:t>DS</w:t>
      </w:r>
      <w:r>
        <w:rPr>
          <w:szCs w:val="24"/>
        </w:rPr>
        <w:t xml:space="preserve"> oznámi dodávateľ elektriny údaje o</w:t>
      </w:r>
      <w:r w:rsidR="002A2BB9">
        <w:rPr>
          <w:szCs w:val="24"/>
        </w:rPr>
        <w:t> </w:t>
      </w:r>
      <w:r w:rsidR="00034F5F">
        <w:rPr>
          <w:szCs w:val="24"/>
        </w:rPr>
        <w:t xml:space="preserve">závislom </w:t>
      </w:r>
      <w:r>
        <w:rPr>
          <w:szCs w:val="24"/>
        </w:rPr>
        <w:t xml:space="preserve">odberateľovi elektriny v domácnosti bezodkladne po pridelení maximálnej rezervovanej kapacity pre </w:t>
      </w:r>
      <w:r w:rsidR="00B53349">
        <w:rPr>
          <w:szCs w:val="24"/>
        </w:rPr>
        <w:t>OM</w:t>
      </w:r>
      <w:r>
        <w:rPr>
          <w:szCs w:val="24"/>
        </w:rPr>
        <w:t xml:space="preserve">, v ktorom bude odoberať elektrinu </w:t>
      </w:r>
      <w:r w:rsidR="00034F5F">
        <w:rPr>
          <w:szCs w:val="24"/>
        </w:rPr>
        <w:t xml:space="preserve">závislý </w:t>
      </w:r>
      <w:r>
        <w:rPr>
          <w:szCs w:val="24"/>
        </w:rPr>
        <w:t xml:space="preserve">odberateľ elektriny v domácnosti. Prevádzkovateľ </w:t>
      </w:r>
      <w:r w:rsidR="00F91E0E">
        <w:rPr>
          <w:szCs w:val="24"/>
        </w:rPr>
        <w:t>DS</w:t>
      </w:r>
      <w:r>
        <w:rPr>
          <w:szCs w:val="24"/>
        </w:rPr>
        <w:t xml:space="preserve"> uverejní na svojom webovom sídle vzor oznámenia.</w:t>
      </w:r>
    </w:p>
    <w:p w14:paraId="5422C6F1" w14:textId="17CFA93D"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môže svojmu dodávateľovi elektriny alebo priamo prevádzkovateľovi </w:t>
      </w:r>
      <w:r w:rsidR="00F91E0E">
        <w:rPr>
          <w:szCs w:val="24"/>
        </w:rPr>
        <w:t>DS</w:t>
      </w:r>
      <w:r w:rsidR="00132F01">
        <w:rPr>
          <w:szCs w:val="24"/>
        </w:rPr>
        <w:t xml:space="preserve"> oznámiť a preukázať, že jeho životné funkcie sú </w:t>
      </w:r>
      <w:r w:rsidR="00132F01">
        <w:rPr>
          <w:szCs w:val="24"/>
        </w:rPr>
        <w:lastRenderedPageBreak/>
        <w:t xml:space="preserve">závislé od odberu elektriny alebo že je ťažko zdravotne postihnutý a bude elektrinu využívať na vykurovanie, aj v priebehu trvania už uzavretej zmluvy o združenej dodávke elektriny spôsobom podľa odseku </w:t>
      </w:r>
      <w:r w:rsidR="005E2B16">
        <w:rPr>
          <w:szCs w:val="24"/>
        </w:rPr>
        <w:t>14.1.</w:t>
      </w:r>
      <w:r w:rsidR="00132F01">
        <w:rPr>
          <w:szCs w:val="24"/>
        </w:rPr>
        <w:t>2. V takom prípade dodávateľ elektriny do</w:t>
      </w:r>
      <w:r w:rsidR="00370655">
        <w:rPr>
          <w:szCs w:val="24"/>
        </w:rPr>
        <w:t> </w:t>
      </w:r>
      <w:r w:rsidR="00132F01">
        <w:rPr>
          <w:szCs w:val="24"/>
        </w:rPr>
        <w:t xml:space="preserve">piatich dní oznámi tieto skutočnosti prevádzkovateľovi </w:t>
      </w:r>
      <w:r w:rsidR="00F91E0E">
        <w:rPr>
          <w:szCs w:val="24"/>
        </w:rPr>
        <w:t>DS</w:t>
      </w:r>
      <w:r w:rsidR="00132F01">
        <w:rPr>
          <w:szCs w:val="24"/>
        </w:rPr>
        <w:t xml:space="preserve">, do ktorej je </w:t>
      </w:r>
      <w:r w:rsidR="00B53349">
        <w:rPr>
          <w:szCs w:val="24"/>
        </w:rPr>
        <w:t>OM</w:t>
      </w:r>
      <w:r w:rsidR="00132F01">
        <w:rPr>
          <w:szCs w:val="24"/>
        </w:rPr>
        <w:t xml:space="preserve"> </w:t>
      </w:r>
      <w:r>
        <w:rPr>
          <w:szCs w:val="24"/>
        </w:rPr>
        <w:t xml:space="preserve">závislého </w:t>
      </w:r>
      <w:r w:rsidR="00132F01">
        <w:rPr>
          <w:szCs w:val="24"/>
        </w:rPr>
        <w:t>odberateľa elektriny v domácnosti pripojené.</w:t>
      </w:r>
    </w:p>
    <w:p w14:paraId="5536DDE5" w14:textId="1F7E3E3F"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každý rok do 31. marca preukáže, že pretrvávajú podmienky, na základe ktorých bol zaradený do evidencie </w:t>
      </w:r>
      <w:r>
        <w:rPr>
          <w:szCs w:val="24"/>
        </w:rPr>
        <w:t xml:space="preserve">závislých </w:t>
      </w:r>
      <w:r w:rsidR="00132F01">
        <w:rPr>
          <w:szCs w:val="24"/>
        </w:rPr>
        <w:t xml:space="preserve">odberateľov. Ak </w:t>
      </w:r>
      <w:r>
        <w:rPr>
          <w:szCs w:val="24"/>
        </w:rPr>
        <w:t xml:space="preserve">závislých </w:t>
      </w:r>
      <w:r w:rsidR="00132F01">
        <w:rPr>
          <w:szCs w:val="24"/>
        </w:rPr>
        <w:t>odberateľ elektriny v domácnosti v tejto lehote nepreukáže, že pretrvávajú podmienky, na základe ktorých bol zaradený do</w:t>
      </w:r>
      <w:r w:rsidR="001C2E1E">
        <w:rPr>
          <w:szCs w:val="24"/>
        </w:rPr>
        <w:t> </w:t>
      </w:r>
      <w:r w:rsidR="00132F01">
        <w:rPr>
          <w:szCs w:val="24"/>
        </w:rPr>
        <w:t xml:space="preserve">evidencie </w:t>
      </w:r>
      <w:r w:rsidR="00AF316E">
        <w:rPr>
          <w:szCs w:val="24"/>
        </w:rPr>
        <w:t xml:space="preserve">závislých </w:t>
      </w:r>
      <w:r w:rsidR="00132F01">
        <w:rPr>
          <w:szCs w:val="24"/>
        </w:rPr>
        <w:t xml:space="preserve">odberateľov elektriny v domácnosti, prevádzkovateľ </w:t>
      </w:r>
      <w:r w:rsidR="00F91E0E">
        <w:rPr>
          <w:szCs w:val="24"/>
        </w:rPr>
        <w:t>DS</w:t>
      </w:r>
      <w:r w:rsidR="00132F01">
        <w:rPr>
          <w:szCs w:val="24"/>
        </w:rPr>
        <w:t xml:space="preserve"> preukázateľne vyzve </w:t>
      </w:r>
      <w:r w:rsidR="00AF316E">
        <w:rPr>
          <w:szCs w:val="24"/>
        </w:rPr>
        <w:t xml:space="preserve">závislého </w:t>
      </w:r>
      <w:r w:rsidR="00132F01">
        <w:rPr>
          <w:szCs w:val="24"/>
        </w:rPr>
        <w:t xml:space="preserve">odberateľa elektriny v domácnosti, aby preukázal, že u neho trvajú podmienky, na základe ktorých bol zaradený do evidencie </w:t>
      </w:r>
      <w:r w:rsidR="00AF316E">
        <w:rPr>
          <w:szCs w:val="24"/>
        </w:rPr>
        <w:t xml:space="preserve">závislých </w:t>
      </w:r>
      <w:r w:rsidR="00132F01">
        <w:rPr>
          <w:szCs w:val="24"/>
        </w:rPr>
        <w:t xml:space="preserve">odberateľov. Ak </w:t>
      </w:r>
      <w:r w:rsidR="00AF316E">
        <w:rPr>
          <w:szCs w:val="24"/>
        </w:rPr>
        <w:t xml:space="preserve">závislý </w:t>
      </w:r>
      <w:r w:rsidR="00132F01">
        <w:rPr>
          <w:szCs w:val="24"/>
        </w:rPr>
        <w:t xml:space="preserve">odberateľ elektriny v domácnosti nepredloží do 30 dní požadované podklady alebo z predložených dokladov nevyplýva, že </w:t>
      </w:r>
      <w:r w:rsidR="00AF316E">
        <w:rPr>
          <w:szCs w:val="24"/>
        </w:rPr>
        <w:t>závislý</w:t>
      </w:r>
      <w:r w:rsidR="00132F01">
        <w:rPr>
          <w:szCs w:val="24"/>
        </w:rPr>
        <w:t xml:space="preserve"> odberateľ elektriny v domácnosti naďalej spĺňa podmienky zaradenia do</w:t>
      </w:r>
      <w:r w:rsidR="002A2BB9">
        <w:rPr>
          <w:szCs w:val="24"/>
        </w:rPr>
        <w:t> </w:t>
      </w:r>
      <w:r w:rsidR="00132F01">
        <w:rPr>
          <w:szCs w:val="24"/>
        </w:rPr>
        <w:t xml:space="preserve">evidencie, prevádzkovateľ </w:t>
      </w:r>
      <w:r w:rsidR="00F91E0E">
        <w:rPr>
          <w:szCs w:val="24"/>
        </w:rPr>
        <w:t>DS</w:t>
      </w:r>
      <w:r w:rsidR="00132F01">
        <w:rPr>
          <w:szCs w:val="24"/>
        </w:rPr>
        <w:t xml:space="preserve"> </w:t>
      </w:r>
      <w:r w:rsidR="00AF316E">
        <w:rPr>
          <w:szCs w:val="24"/>
        </w:rPr>
        <w:t xml:space="preserve">závislého </w:t>
      </w:r>
      <w:r w:rsidR="00132F01">
        <w:rPr>
          <w:szCs w:val="24"/>
        </w:rPr>
        <w:t>odberateľa elektriny v</w:t>
      </w:r>
      <w:r w:rsidR="002A2BB9">
        <w:rPr>
          <w:szCs w:val="24"/>
        </w:rPr>
        <w:t> </w:t>
      </w:r>
      <w:r w:rsidR="00132F01">
        <w:rPr>
          <w:szCs w:val="24"/>
        </w:rPr>
        <w:t>domácnosti vyradí najskôr 30.</w:t>
      </w:r>
      <w:r w:rsidR="001C2E1E">
        <w:rPr>
          <w:szCs w:val="24"/>
        </w:rPr>
        <w:t> </w:t>
      </w:r>
      <w:r w:rsidR="00132F01">
        <w:rPr>
          <w:szCs w:val="24"/>
        </w:rPr>
        <w:t xml:space="preserve">deň po doručení výzvy, o čom do piatich dní informuje </w:t>
      </w:r>
      <w:r w:rsidR="00E724F9">
        <w:rPr>
          <w:szCs w:val="24"/>
        </w:rPr>
        <w:t xml:space="preserve">koncového </w:t>
      </w:r>
      <w:r w:rsidR="00132F01">
        <w:rPr>
          <w:szCs w:val="24"/>
        </w:rPr>
        <w:t>odberateľa elektriny a jeho dodávateľa elektriny.</w:t>
      </w:r>
    </w:p>
    <w:p w14:paraId="34EB8BEF" w14:textId="0A96B7AD" w:rsidR="00132F01" w:rsidRDefault="00132F01" w:rsidP="00151F43">
      <w:pPr>
        <w:numPr>
          <w:ilvl w:val="2"/>
          <w:numId w:val="61"/>
        </w:numPr>
        <w:spacing w:before="240"/>
        <w:ind w:left="851" w:hanging="851"/>
        <w:rPr>
          <w:szCs w:val="24"/>
        </w:rPr>
      </w:pPr>
      <w:r>
        <w:rPr>
          <w:szCs w:val="24"/>
        </w:rPr>
        <w:t xml:space="preserve">Prevádzkovateľ </w:t>
      </w:r>
      <w:r w:rsidR="00F91E0E">
        <w:rPr>
          <w:szCs w:val="24"/>
        </w:rPr>
        <w:t>DS</w:t>
      </w:r>
      <w:r>
        <w:rPr>
          <w:szCs w:val="24"/>
        </w:rPr>
        <w:t xml:space="preserve"> písomne oznámi </w:t>
      </w:r>
      <w:r w:rsidR="00AF316E">
        <w:rPr>
          <w:szCs w:val="24"/>
        </w:rPr>
        <w:t xml:space="preserve">závislému </w:t>
      </w:r>
      <w:r>
        <w:rPr>
          <w:szCs w:val="24"/>
        </w:rPr>
        <w:t>odberateľovi elektriny v domácnosti zoznam kontaktných osôb a telefónne čísla na účely vzájomnej komunikácie.</w:t>
      </w:r>
    </w:p>
    <w:p w14:paraId="4B641F53" w14:textId="2D077B06" w:rsidR="00132F01" w:rsidRDefault="00132F01" w:rsidP="00151F43">
      <w:pPr>
        <w:numPr>
          <w:ilvl w:val="2"/>
          <w:numId w:val="61"/>
        </w:numPr>
        <w:spacing w:before="240"/>
        <w:ind w:left="851" w:hanging="851"/>
        <w:rPr>
          <w:szCs w:val="24"/>
        </w:rPr>
      </w:pPr>
      <w:r>
        <w:rPr>
          <w:szCs w:val="24"/>
        </w:rPr>
        <w:t>Prijatie informácie o plánovanom prerušení distribúcie elektriny</w:t>
      </w:r>
      <w:r w:rsidR="00FF3D94">
        <w:rPr>
          <w:szCs w:val="24"/>
        </w:rPr>
        <w:t xml:space="preserve"> </w:t>
      </w:r>
      <w:r w:rsidR="00AF316E">
        <w:rPr>
          <w:szCs w:val="24"/>
        </w:rPr>
        <w:t xml:space="preserve">závislý </w:t>
      </w:r>
      <w:r>
        <w:rPr>
          <w:szCs w:val="24"/>
        </w:rPr>
        <w:t xml:space="preserve">odberateľ elektriny </w:t>
      </w:r>
      <w:r w:rsidR="00FF3D94">
        <w:rPr>
          <w:szCs w:val="24"/>
        </w:rPr>
        <w:t xml:space="preserve">v domácnosti </w:t>
      </w:r>
      <w:r>
        <w:rPr>
          <w:szCs w:val="24"/>
        </w:rPr>
        <w:t xml:space="preserve">potvrdzuje prevádzkovateľovi </w:t>
      </w:r>
      <w:r w:rsidR="00F91E0E">
        <w:rPr>
          <w:szCs w:val="24"/>
        </w:rPr>
        <w:t>DS</w:t>
      </w:r>
      <w:r>
        <w:rPr>
          <w:szCs w:val="24"/>
        </w:rPr>
        <w:t xml:space="preserve"> telefonicky, na telefónnom čísle na to určenom v informácii podľa odseku </w:t>
      </w:r>
      <w:r w:rsidR="005E2B16">
        <w:rPr>
          <w:szCs w:val="24"/>
        </w:rPr>
        <w:t>14.1.</w:t>
      </w:r>
      <w:r>
        <w:rPr>
          <w:szCs w:val="24"/>
        </w:rPr>
        <w:t>7 do siedmich dní od prijatia informácie o</w:t>
      </w:r>
      <w:r w:rsidR="002A2BB9">
        <w:rPr>
          <w:szCs w:val="24"/>
        </w:rPr>
        <w:t> </w:t>
      </w:r>
      <w:r>
        <w:rPr>
          <w:szCs w:val="24"/>
        </w:rPr>
        <w:t xml:space="preserve">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w:t>
      </w:r>
      <w:r w:rsidR="00F91E0E">
        <w:rPr>
          <w:szCs w:val="24"/>
        </w:rPr>
        <w:t>DS</w:t>
      </w:r>
      <w:r>
        <w:rPr>
          <w:szCs w:val="24"/>
        </w:rPr>
        <w:t xml:space="preserve"> </w:t>
      </w:r>
      <w:r w:rsidR="00E724F9">
        <w:rPr>
          <w:szCs w:val="24"/>
        </w:rPr>
        <w:t xml:space="preserve">závislý </w:t>
      </w:r>
      <w:r>
        <w:rPr>
          <w:szCs w:val="24"/>
        </w:rPr>
        <w:t xml:space="preserve">odberateľ elektriny môže potvrdiť aj prostredníctvom svojho dodávateľa elektriny. Plánované prerušenie distribúcie elektriny vykoná prevádzkovateľ </w:t>
      </w:r>
      <w:r w:rsidR="00F91E0E">
        <w:rPr>
          <w:szCs w:val="24"/>
        </w:rPr>
        <w:t>DS</w:t>
      </w:r>
      <w:r>
        <w:rPr>
          <w:szCs w:val="24"/>
        </w:rPr>
        <w:t xml:space="preserve"> až po tom, čo </w:t>
      </w:r>
      <w:r w:rsidR="00AF316E">
        <w:rPr>
          <w:szCs w:val="24"/>
        </w:rPr>
        <w:t xml:space="preserve">závislý </w:t>
      </w:r>
      <w:r>
        <w:rPr>
          <w:szCs w:val="24"/>
        </w:rPr>
        <w:t>odberateľ elektriny potvrdil prijatie informácie o</w:t>
      </w:r>
      <w:r w:rsidR="00E724F9">
        <w:rPr>
          <w:szCs w:val="24"/>
        </w:rPr>
        <w:t> </w:t>
      </w:r>
      <w:r>
        <w:rPr>
          <w:szCs w:val="24"/>
        </w:rPr>
        <w:t>plánovanom prerušení distribúcie elektriny.</w:t>
      </w:r>
    </w:p>
    <w:p w14:paraId="5B128246" w14:textId="043B038B" w:rsidR="00132F01" w:rsidRDefault="00132F01" w:rsidP="00151F43">
      <w:pPr>
        <w:numPr>
          <w:ilvl w:val="2"/>
          <w:numId w:val="61"/>
        </w:numPr>
        <w:spacing w:before="240"/>
        <w:ind w:left="851" w:hanging="851"/>
        <w:rPr>
          <w:szCs w:val="24"/>
        </w:rPr>
      </w:pPr>
      <w:r>
        <w:rPr>
          <w:szCs w:val="24"/>
        </w:rPr>
        <w:t>V</w:t>
      </w:r>
      <w:r w:rsidR="00E724F9">
        <w:rPr>
          <w:szCs w:val="24"/>
        </w:rPr>
        <w:t> </w:t>
      </w:r>
      <w:r>
        <w:rPr>
          <w:szCs w:val="24"/>
        </w:rPr>
        <w:t xml:space="preserve">prípade poruchy na </w:t>
      </w:r>
      <w:r w:rsidR="00F91E0E">
        <w:rPr>
          <w:szCs w:val="24"/>
        </w:rPr>
        <w:t>DS</w:t>
      </w:r>
      <w:r>
        <w:rPr>
          <w:szCs w:val="24"/>
        </w:rPr>
        <w:t xml:space="preserve"> prevádzkovateľa </w:t>
      </w:r>
      <w:r w:rsidR="00F91E0E">
        <w:rPr>
          <w:szCs w:val="24"/>
        </w:rPr>
        <w:t>DS</w:t>
      </w:r>
      <w:r>
        <w:rPr>
          <w:szCs w:val="24"/>
        </w:rPr>
        <w:t xml:space="preserve">, ktorá má za následok prerušenie distribúcie elektriny </w:t>
      </w:r>
      <w:r w:rsidR="00AF316E">
        <w:rPr>
          <w:szCs w:val="24"/>
        </w:rPr>
        <w:t xml:space="preserve">závislému </w:t>
      </w:r>
      <w:r>
        <w:rPr>
          <w:szCs w:val="24"/>
        </w:rPr>
        <w:t>odberateľovi</w:t>
      </w:r>
      <w:r w:rsidR="00E724F9">
        <w:rPr>
          <w:szCs w:val="24"/>
        </w:rPr>
        <w:t xml:space="preserve"> elektriny</w:t>
      </w:r>
      <w:r>
        <w:rPr>
          <w:szCs w:val="24"/>
        </w:rPr>
        <w:t xml:space="preserve">, prevádzkovateľ </w:t>
      </w:r>
      <w:r w:rsidR="00F91E0E">
        <w:rPr>
          <w:szCs w:val="24"/>
        </w:rPr>
        <w:t>DS</w:t>
      </w:r>
      <w:r>
        <w:rPr>
          <w:szCs w:val="24"/>
        </w:rPr>
        <w:t xml:space="preserve"> o tom bez</w:t>
      </w:r>
      <w:r w:rsidR="001C2E1E">
        <w:rPr>
          <w:szCs w:val="24"/>
        </w:rPr>
        <w:t> </w:t>
      </w:r>
      <w:r>
        <w:rPr>
          <w:szCs w:val="24"/>
        </w:rPr>
        <w:t xml:space="preserve">meškania telefonicky informuje </w:t>
      </w:r>
      <w:r w:rsidR="00AF316E">
        <w:rPr>
          <w:szCs w:val="24"/>
        </w:rPr>
        <w:t xml:space="preserve">závislého </w:t>
      </w:r>
      <w:r>
        <w:rPr>
          <w:szCs w:val="24"/>
        </w:rPr>
        <w:t xml:space="preserve">odberateľa </w:t>
      </w:r>
      <w:r w:rsidR="00E724F9">
        <w:rPr>
          <w:szCs w:val="24"/>
        </w:rPr>
        <w:t xml:space="preserve">elektriny </w:t>
      </w:r>
      <w:r>
        <w:rPr>
          <w:szCs w:val="24"/>
        </w:rPr>
        <w:t>vrátane poskytnutia informácie, kedy predpokladá, že bude porucha odstránená.</w:t>
      </w:r>
    </w:p>
    <w:p w14:paraId="701CB070" w14:textId="453042E8" w:rsidR="00132F01" w:rsidRDefault="00AF316E" w:rsidP="00151F43">
      <w:pPr>
        <w:numPr>
          <w:ilvl w:val="2"/>
          <w:numId w:val="61"/>
        </w:numPr>
        <w:spacing w:before="240"/>
        <w:ind w:left="851" w:hanging="851"/>
        <w:rPr>
          <w:szCs w:val="24"/>
        </w:rPr>
      </w:pPr>
      <w:r>
        <w:rPr>
          <w:szCs w:val="24"/>
        </w:rPr>
        <w:t xml:space="preserve">Závislý </w:t>
      </w:r>
      <w:r w:rsidR="00132F01">
        <w:rPr>
          <w:szCs w:val="24"/>
        </w:rPr>
        <w:t xml:space="preserve">odberateľ </w:t>
      </w:r>
      <w:r w:rsidR="00FF3D94">
        <w:rPr>
          <w:szCs w:val="24"/>
        </w:rPr>
        <w:t xml:space="preserve">elektriny v domácnosti </w:t>
      </w:r>
      <w:r w:rsidR="00132F01">
        <w:rPr>
          <w:szCs w:val="24"/>
        </w:rPr>
        <w:t xml:space="preserve">bezodkladne priamo alebo prostredníctvom svojho dodávateľa elektriny informuje príslušného prevádzkovateľa </w:t>
      </w:r>
      <w:r w:rsidR="00F91E0E">
        <w:rPr>
          <w:szCs w:val="24"/>
        </w:rPr>
        <w:t>DS</w:t>
      </w:r>
      <w:r w:rsidR="00132F01">
        <w:rPr>
          <w:szCs w:val="24"/>
        </w:rPr>
        <w:t xml:space="preserve"> o zmene trvalého pobytu alebo korešpondenčnej adresy, ako aj o zmene telefónneho čísla, ak bolo určené na účely komunikácie medzi </w:t>
      </w:r>
      <w:r w:rsidR="00E724F9">
        <w:rPr>
          <w:szCs w:val="24"/>
        </w:rPr>
        <w:t xml:space="preserve">závislým </w:t>
      </w:r>
      <w:r w:rsidR="00132F01">
        <w:rPr>
          <w:szCs w:val="24"/>
        </w:rPr>
        <w:t xml:space="preserve">odberateľom elektriny a prevádzkovateľom </w:t>
      </w:r>
      <w:r w:rsidR="00F91E0E">
        <w:rPr>
          <w:szCs w:val="24"/>
        </w:rPr>
        <w:t>DS</w:t>
      </w:r>
      <w:r w:rsidR="00132F01">
        <w:rPr>
          <w:szCs w:val="24"/>
        </w:rPr>
        <w:t xml:space="preserve"> podľa tohto paragrafu.</w:t>
      </w:r>
    </w:p>
    <w:p w14:paraId="17A99FF1" w14:textId="77777777" w:rsidR="00132F01" w:rsidRDefault="00132F01" w:rsidP="00151F43">
      <w:pPr>
        <w:tabs>
          <w:tab w:val="left" w:pos="709"/>
        </w:tabs>
        <w:ind w:left="720"/>
        <w:rPr>
          <w:szCs w:val="24"/>
        </w:rPr>
      </w:pPr>
    </w:p>
    <w:p w14:paraId="61699FB7" w14:textId="40571B3C" w:rsidR="00132F01" w:rsidRPr="002A2BB9" w:rsidRDefault="00132F01" w:rsidP="00151F43">
      <w:pPr>
        <w:pStyle w:val="Nadpis2"/>
        <w:numPr>
          <w:ilvl w:val="1"/>
          <w:numId w:val="61"/>
        </w:numPr>
        <w:ind w:left="851" w:hanging="851"/>
        <w:rPr>
          <w:bCs/>
          <w:szCs w:val="20"/>
        </w:rPr>
      </w:pPr>
      <w:bookmarkStart w:id="314" w:name="_Toc57296674"/>
      <w:bookmarkStart w:id="315" w:name="_Toc128385343"/>
      <w:r w:rsidRPr="002A2BB9">
        <w:rPr>
          <w:bCs/>
        </w:rPr>
        <w:t>Vyššia moc</w:t>
      </w:r>
      <w:bookmarkEnd w:id="311"/>
      <w:bookmarkEnd w:id="312"/>
      <w:bookmarkEnd w:id="313"/>
      <w:bookmarkEnd w:id="314"/>
      <w:bookmarkEnd w:id="315"/>
      <w:r w:rsidRPr="002A2BB9">
        <w:rPr>
          <w:bCs/>
        </w:rPr>
        <w:t xml:space="preserve"> </w:t>
      </w:r>
    </w:p>
    <w:p w14:paraId="2C210E0B" w14:textId="1F750309" w:rsidR="00132F01" w:rsidRDefault="00132F01" w:rsidP="00C555D3">
      <w:pPr>
        <w:ind w:left="851"/>
        <w:rPr>
          <w:szCs w:val="24"/>
        </w:rPr>
      </w:pPr>
      <w:r>
        <w:rPr>
          <w:szCs w:val="24"/>
        </w:rPr>
        <w:t xml:space="preserve">Ak ktorákoľvek zo strán nesplní svoje záväzky v dôsledku okolností vyššej moci (t.j. okolností vylučujúcich zodpovednosť tak, ako sú definované v § 374 Obchodného zákonníka), táto strana nenesie zodpovednosť za nesplnenie svojich záväzkov, vyplývajúcich zo zmlúv uzatvorených v súlade s týmto PP. </w:t>
      </w:r>
    </w:p>
    <w:p w14:paraId="0B247851" w14:textId="322AE07B" w:rsidR="00132F01" w:rsidRDefault="00132F01" w:rsidP="00151F43">
      <w:pPr>
        <w:numPr>
          <w:ilvl w:val="2"/>
          <w:numId w:val="61"/>
        </w:numPr>
        <w:autoSpaceDE w:val="0"/>
        <w:autoSpaceDN w:val="0"/>
        <w:adjustRightInd w:val="0"/>
        <w:ind w:left="851" w:hanging="851"/>
        <w:rPr>
          <w:sz w:val="20"/>
        </w:rPr>
      </w:pPr>
      <w:r>
        <w:rPr>
          <w:szCs w:val="24"/>
        </w:rPr>
        <w:lastRenderedPageBreak/>
        <w:t>Mimoriadne udalosti, označované ako vyššia moc, musia nastať po uzavretí zmluvy o prístupe do DS a distribúcii elektriny, sú nepredvídateľné a príslušná strana im nemohla zabrániť. Okolnosti vyššej moci zahŕňajú predovšetkým živelné pohromy</w:t>
      </w:r>
      <w:r>
        <w:rPr>
          <w:rStyle w:val="Odkaznapoznmkupodiarou"/>
          <w:rFonts w:eastAsiaTheme="majorEastAsia"/>
          <w:szCs w:val="24"/>
        </w:rPr>
        <w:footnoteReference w:id="7"/>
      </w:r>
      <w:r>
        <w:rPr>
          <w:szCs w:val="24"/>
        </w:rPr>
        <w:t xml:space="preserve">), vojnu, požiar, výbuch, teroristické útoky a štrajky. </w:t>
      </w:r>
    </w:p>
    <w:p w14:paraId="1128775F" w14:textId="77777777" w:rsidR="00132F01" w:rsidRDefault="00132F01" w:rsidP="00151F43">
      <w:pPr>
        <w:numPr>
          <w:ilvl w:val="2"/>
          <w:numId w:val="61"/>
        </w:numPr>
        <w:autoSpaceDE w:val="0"/>
        <w:autoSpaceDN w:val="0"/>
        <w:adjustRightInd w:val="0"/>
        <w:ind w:left="851" w:hanging="851"/>
        <w:rPr>
          <w:szCs w:val="24"/>
        </w:rPr>
      </w:pPr>
      <w:r>
        <w:rPr>
          <w:szCs w:val="24"/>
        </w:rPr>
        <w:t>Strana, odvolávajúca sa na vyššiu moc, je povinná písomne informovať okamžite druhú stranu o akýchkoľvek okolnostiach vyššej moci a preukázať ich primeraným spôsobom.</w:t>
      </w:r>
    </w:p>
    <w:p w14:paraId="587836FA" w14:textId="77777777" w:rsidR="00132F01" w:rsidRDefault="00132F01" w:rsidP="00151F43">
      <w:pPr>
        <w:tabs>
          <w:tab w:val="num" w:pos="709"/>
        </w:tabs>
        <w:autoSpaceDE w:val="0"/>
        <w:autoSpaceDN w:val="0"/>
        <w:adjustRightInd w:val="0"/>
        <w:rPr>
          <w:sz w:val="28"/>
        </w:rPr>
      </w:pPr>
    </w:p>
    <w:p w14:paraId="16E1E8E5" w14:textId="77777777" w:rsidR="00132F01" w:rsidRPr="002A2BB9" w:rsidRDefault="00132F01" w:rsidP="00151F43">
      <w:pPr>
        <w:pStyle w:val="Nadpis2"/>
        <w:numPr>
          <w:ilvl w:val="1"/>
          <w:numId w:val="61"/>
        </w:numPr>
        <w:ind w:left="851" w:hanging="851"/>
        <w:rPr>
          <w:bCs/>
        </w:rPr>
      </w:pPr>
      <w:bookmarkStart w:id="316" w:name="_Toc352935753"/>
      <w:bookmarkStart w:id="317" w:name="_Toc359340682"/>
      <w:bookmarkStart w:id="318" w:name="_Toc354405743"/>
      <w:bookmarkStart w:id="319" w:name="_Toc57296675"/>
      <w:bookmarkStart w:id="320" w:name="_Toc128385344"/>
      <w:r w:rsidRPr="002A2BB9">
        <w:rPr>
          <w:bCs/>
        </w:rPr>
        <w:t>Mlčanlivosť</w:t>
      </w:r>
      <w:bookmarkEnd w:id="316"/>
      <w:bookmarkEnd w:id="317"/>
      <w:bookmarkEnd w:id="318"/>
      <w:bookmarkEnd w:id="319"/>
      <w:bookmarkEnd w:id="320"/>
    </w:p>
    <w:p w14:paraId="73B04506" w14:textId="44F2F175" w:rsidR="00132F01" w:rsidRDefault="00132F01" w:rsidP="00151F43">
      <w:pPr>
        <w:numPr>
          <w:ilvl w:val="2"/>
          <w:numId w:val="61"/>
        </w:numPr>
        <w:autoSpaceDE w:val="0"/>
        <w:autoSpaceDN w:val="0"/>
        <w:adjustRightInd w:val="0"/>
        <w:ind w:left="851" w:hanging="851"/>
        <w:rPr>
          <w:szCs w:val="24"/>
        </w:rPr>
      </w:pPr>
      <w:r>
        <w:rPr>
          <w:szCs w:val="24"/>
        </w:rPr>
        <w:t xml:space="preserve">Informácie zdieľané medzi PDS a užívateľom </w:t>
      </w:r>
      <w:r w:rsidR="00F91E0E">
        <w:rPr>
          <w:szCs w:val="24"/>
        </w:rPr>
        <w:t>DS</w:t>
      </w:r>
      <w:r>
        <w:rPr>
          <w:szCs w:val="24"/>
        </w:rPr>
        <w:t>, týkajúce sa zmlúv uzatvorených v súlade s týmto PP, sú považované za dôverné a žiadna zo zmluvných strán ich nesmie sprístupniť tretej strane bez</w:t>
      </w:r>
      <w:r w:rsidR="008816B0">
        <w:rPr>
          <w:szCs w:val="24"/>
        </w:rPr>
        <w:t> </w:t>
      </w:r>
      <w:r>
        <w:rPr>
          <w:szCs w:val="24"/>
        </w:rPr>
        <w:t>predchádzajúceho súhlasu druhej strany.</w:t>
      </w:r>
    </w:p>
    <w:p w14:paraId="4C54DAFC" w14:textId="1DB8458E"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môžu sprístupniť dôverné informácie svojim poradcom alebo iným poskytovateľom služieb, ako aj orgánom, ktoré požadujú dané informácie, v súlade s</w:t>
      </w:r>
      <w:r w:rsidR="00370655">
        <w:rPr>
          <w:szCs w:val="24"/>
        </w:rPr>
        <w:t> </w:t>
      </w:r>
      <w:r>
        <w:rPr>
          <w:szCs w:val="24"/>
        </w:rPr>
        <w:t>príslušnými všeobecne záväznými právnymi predpismi</w:t>
      </w:r>
      <w:r>
        <w:rPr>
          <w:rStyle w:val="Odkaznapoznmkupodiarou"/>
          <w:rFonts w:eastAsiaTheme="majorEastAsia"/>
          <w:szCs w:val="24"/>
        </w:rPr>
        <w:footnoteReference w:id="8"/>
      </w:r>
      <w:r>
        <w:rPr>
          <w:szCs w:val="24"/>
        </w:rPr>
        <w:t>).</w:t>
      </w:r>
      <w:r>
        <w:t xml:space="preserve"> Toto ustanovenie sa netýka poskytovania údajov o </w:t>
      </w:r>
      <w:r w:rsidR="00B53349">
        <w:t>OM</w:t>
      </w:r>
      <w:r>
        <w:t xml:space="preserve"> smerom k</w:t>
      </w:r>
      <w:r w:rsidR="008816B0">
        <w:t> </w:t>
      </w:r>
      <w:r>
        <w:t xml:space="preserve">organizátorovi krátkodobého trhu, smerom k subjektu zúčtovania, ktorý za dané </w:t>
      </w:r>
      <w:r w:rsidR="00B53349">
        <w:t>OM</w:t>
      </w:r>
      <w:r>
        <w:t xml:space="preserve"> </w:t>
      </w:r>
      <w:r w:rsidR="00E724F9">
        <w:t xml:space="preserve">koncového </w:t>
      </w:r>
      <w:r>
        <w:t>odberateľa elektriny prevzal zodpovednosť za odchýlku a smerom k</w:t>
      </w:r>
      <w:r w:rsidR="008816B0">
        <w:t> </w:t>
      </w:r>
      <w:r>
        <w:t>dodávateľovi elektriny, ktorý do</w:t>
      </w:r>
      <w:r w:rsidR="00F97D1A">
        <w:t> </w:t>
      </w:r>
      <w:r>
        <w:t xml:space="preserve">daného </w:t>
      </w:r>
      <w:r w:rsidR="00B53349">
        <w:t>OM</w:t>
      </w:r>
      <w:r w:rsidR="00E724F9">
        <w:t xml:space="preserve"> koncového</w:t>
      </w:r>
      <w:r>
        <w:t xml:space="preserve"> odberateľa elektriny dodáva elektrinu.</w:t>
      </w:r>
    </w:p>
    <w:p w14:paraId="6E61CD49" w14:textId="0440AEC5"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zabezpečia, aby osoby a orgány, ktoré získali dôverné informácie podľa tohto článku, boli viazané povinnosťou mlčanlivosti v rovnakom rozsahu, ako sa táto povinnosť vzťahuje na PDS a užívateľa </w:t>
      </w:r>
      <w:r w:rsidR="00F91E0E">
        <w:rPr>
          <w:szCs w:val="24"/>
        </w:rPr>
        <w:t>DS</w:t>
      </w:r>
      <w:r>
        <w:rPr>
          <w:szCs w:val="24"/>
        </w:rPr>
        <w:t>. Porušenie povinnosti mlčanlivosti nenastáva v prípade, keď poskytnutie informácie strane ukladá všeobecne záväzný právny predpis</w:t>
      </w:r>
      <w:r>
        <w:rPr>
          <w:szCs w:val="24"/>
          <w:vertAlign w:val="superscript"/>
        </w:rPr>
        <w:t>8</w:t>
      </w:r>
      <w:r>
        <w:rPr>
          <w:szCs w:val="24"/>
        </w:rPr>
        <w:t>) alebo ak o poskytnutie dôvernej informácie požiada orgán štátnej správy alebo iný orgán štátnej moci podľa všeobecne záväzných právnych predpisov</w:t>
      </w:r>
      <w:r>
        <w:rPr>
          <w:szCs w:val="24"/>
          <w:vertAlign w:val="superscript"/>
        </w:rPr>
        <w:t>8</w:t>
      </w:r>
      <w:r>
        <w:rPr>
          <w:szCs w:val="24"/>
        </w:rPr>
        <w:t>), ktoré povinnosť poskytnutia informácií týmto orgánom stanovujú.</w:t>
      </w:r>
    </w:p>
    <w:p w14:paraId="390D5E42" w14:textId="77777777" w:rsidR="00132F01" w:rsidRDefault="00132F01" w:rsidP="00151F43">
      <w:pPr>
        <w:autoSpaceDE w:val="0"/>
        <w:autoSpaceDN w:val="0"/>
        <w:adjustRightInd w:val="0"/>
        <w:rPr>
          <w:b/>
          <w:bCs/>
          <w:szCs w:val="24"/>
        </w:rPr>
      </w:pPr>
    </w:p>
    <w:p w14:paraId="50E5E3D1" w14:textId="77777777" w:rsidR="00132F01" w:rsidRPr="002A2BB9" w:rsidRDefault="00132F01" w:rsidP="00151F43">
      <w:pPr>
        <w:pStyle w:val="Nadpis2"/>
        <w:numPr>
          <w:ilvl w:val="1"/>
          <w:numId w:val="61"/>
        </w:numPr>
        <w:ind w:left="851" w:hanging="851"/>
        <w:rPr>
          <w:bCs/>
          <w:szCs w:val="20"/>
        </w:rPr>
      </w:pPr>
      <w:bookmarkStart w:id="321" w:name="_Toc352935754"/>
      <w:bookmarkStart w:id="322" w:name="_Toc359340683"/>
      <w:bookmarkStart w:id="323" w:name="_Toc354405744"/>
      <w:bookmarkStart w:id="324" w:name="_Toc57296676"/>
      <w:bookmarkStart w:id="325" w:name="_Toc128385345"/>
      <w:r w:rsidRPr="002A2BB9">
        <w:rPr>
          <w:bCs/>
        </w:rPr>
        <w:t>Zmeny prevádzkového poriadku</w:t>
      </w:r>
      <w:bookmarkEnd w:id="321"/>
      <w:bookmarkEnd w:id="322"/>
      <w:bookmarkEnd w:id="323"/>
      <w:bookmarkEnd w:id="324"/>
      <w:bookmarkEnd w:id="325"/>
    </w:p>
    <w:p w14:paraId="1E619A9A" w14:textId="61628CE9" w:rsidR="00132F01" w:rsidRDefault="00132F01" w:rsidP="00C555D3">
      <w:pPr>
        <w:autoSpaceDE w:val="0"/>
        <w:autoSpaceDN w:val="0"/>
        <w:adjustRightInd w:val="0"/>
        <w:ind w:left="851"/>
        <w:rPr>
          <w:szCs w:val="24"/>
        </w:rPr>
      </w:pPr>
      <w:r>
        <w:rPr>
          <w:szCs w:val="24"/>
        </w:rPr>
        <w:t>Zmeny a doplnenia tohto PP môžu byť vykonané len na základe právoplatného rozhodnutia úradu, ktorým schváli zmenu alebo doplnenie tohto PP.</w:t>
      </w:r>
    </w:p>
    <w:p w14:paraId="2174B8F9" w14:textId="77777777" w:rsidR="00132F01" w:rsidRDefault="00132F01" w:rsidP="00151F43">
      <w:pPr>
        <w:autoSpaceDE w:val="0"/>
        <w:autoSpaceDN w:val="0"/>
        <w:adjustRightInd w:val="0"/>
        <w:rPr>
          <w:b/>
          <w:bCs/>
          <w:szCs w:val="24"/>
        </w:rPr>
      </w:pPr>
    </w:p>
    <w:p w14:paraId="15E8F6AF" w14:textId="77777777" w:rsidR="00132F01" w:rsidRPr="002A2BB9" w:rsidRDefault="00132F01" w:rsidP="00151F43">
      <w:pPr>
        <w:pStyle w:val="Nadpis2"/>
        <w:numPr>
          <w:ilvl w:val="1"/>
          <w:numId w:val="61"/>
        </w:numPr>
        <w:ind w:left="851" w:hanging="851"/>
        <w:rPr>
          <w:bCs/>
          <w:szCs w:val="20"/>
        </w:rPr>
      </w:pPr>
      <w:bookmarkStart w:id="326" w:name="_Toc352935755"/>
      <w:bookmarkStart w:id="327" w:name="_Toc359340684"/>
      <w:bookmarkStart w:id="328" w:name="_Toc354405745"/>
      <w:bookmarkStart w:id="329" w:name="_Toc57296677"/>
      <w:bookmarkStart w:id="330" w:name="_Toc128385346"/>
      <w:r w:rsidRPr="002A2BB9">
        <w:rPr>
          <w:bCs/>
        </w:rPr>
        <w:t>Účinnosť prevádzkového poriadku</w:t>
      </w:r>
      <w:bookmarkEnd w:id="326"/>
      <w:bookmarkEnd w:id="327"/>
      <w:bookmarkEnd w:id="328"/>
      <w:bookmarkEnd w:id="329"/>
      <w:bookmarkEnd w:id="330"/>
      <w:r w:rsidRPr="002A2BB9">
        <w:rPr>
          <w:bCs/>
        </w:rPr>
        <w:t xml:space="preserve"> </w:t>
      </w:r>
    </w:p>
    <w:p w14:paraId="254C6354" w14:textId="77777777" w:rsidR="00132F01" w:rsidRDefault="00132F01" w:rsidP="00C555D3">
      <w:pPr>
        <w:autoSpaceDE w:val="0"/>
        <w:autoSpaceDN w:val="0"/>
        <w:adjustRightInd w:val="0"/>
        <w:ind w:left="851"/>
        <w:rPr>
          <w:szCs w:val="24"/>
        </w:rPr>
      </w:pPr>
      <w:r>
        <w:rPr>
          <w:szCs w:val="24"/>
        </w:rPr>
        <w:t>Prevádzkový poriadok PDS nadobúda účinnosť dňom nadobudnutia právoplatnosti rozhodnutia úradu, ktorým bol prevádzkový poriadok PDS schválený.</w:t>
      </w:r>
    </w:p>
    <w:p w14:paraId="7E8B597D" w14:textId="77777777" w:rsidR="00132F01" w:rsidRDefault="00132F01" w:rsidP="00C555D3">
      <w:pPr>
        <w:autoSpaceDE w:val="0"/>
        <w:autoSpaceDN w:val="0"/>
        <w:adjustRightInd w:val="0"/>
        <w:ind w:left="851"/>
        <w:rPr>
          <w:szCs w:val="24"/>
        </w:rPr>
      </w:pPr>
    </w:p>
    <w:p w14:paraId="42F517A8" w14:textId="77777777" w:rsidR="00132F01" w:rsidRPr="002A2BB9" w:rsidRDefault="00132F01" w:rsidP="00151F43">
      <w:pPr>
        <w:pStyle w:val="Nadpis2"/>
        <w:numPr>
          <w:ilvl w:val="1"/>
          <w:numId w:val="61"/>
        </w:numPr>
        <w:ind w:left="851" w:hanging="851"/>
        <w:rPr>
          <w:bCs/>
          <w:szCs w:val="20"/>
        </w:rPr>
      </w:pPr>
      <w:bookmarkStart w:id="331" w:name="_Toc352935756"/>
      <w:bookmarkStart w:id="332" w:name="_Toc359340685"/>
      <w:bookmarkStart w:id="333" w:name="_Toc354405746"/>
      <w:bookmarkStart w:id="334" w:name="_Toc57296678"/>
      <w:bookmarkStart w:id="335" w:name="_Toc128385347"/>
      <w:r w:rsidRPr="002A2BB9">
        <w:rPr>
          <w:bCs/>
        </w:rPr>
        <w:t>Poučenie o povinnosti PDS súvisiace so štandardami kvality</w:t>
      </w:r>
      <w:bookmarkEnd w:id="331"/>
      <w:bookmarkEnd w:id="332"/>
      <w:bookmarkEnd w:id="333"/>
      <w:bookmarkEnd w:id="334"/>
      <w:bookmarkEnd w:id="335"/>
      <w:r w:rsidRPr="002A2BB9">
        <w:rPr>
          <w:bCs/>
        </w:rPr>
        <w:t xml:space="preserve"> </w:t>
      </w:r>
    </w:p>
    <w:p w14:paraId="4F995CA0" w14:textId="77777777" w:rsidR="00132F01" w:rsidRDefault="00132F01" w:rsidP="00151F43"/>
    <w:p w14:paraId="498342BC" w14:textId="77777777" w:rsidR="00132F01" w:rsidRDefault="00132F01" w:rsidP="00151F43">
      <w:pPr>
        <w:numPr>
          <w:ilvl w:val="2"/>
          <w:numId w:val="61"/>
        </w:numPr>
        <w:spacing w:before="0"/>
        <w:ind w:left="851" w:hanging="851"/>
        <w:rPr>
          <w:szCs w:val="24"/>
        </w:rPr>
      </w:pPr>
      <w:r>
        <w:rPr>
          <w:szCs w:val="24"/>
        </w:rPr>
        <w:t>PDS je povinný:</w:t>
      </w:r>
    </w:p>
    <w:p w14:paraId="4BA4139E" w14:textId="537E1097" w:rsidR="00132F01" w:rsidRPr="008816B0" w:rsidRDefault="00132F01" w:rsidP="00C555D3">
      <w:pPr>
        <w:pStyle w:val="Odsekzoznamu"/>
        <w:numPr>
          <w:ilvl w:val="1"/>
          <w:numId w:val="60"/>
        </w:numPr>
        <w:ind w:left="851" w:hanging="567"/>
        <w:rPr>
          <w:szCs w:val="24"/>
        </w:rPr>
      </w:pPr>
      <w:r w:rsidRPr="008816B0">
        <w:rPr>
          <w:szCs w:val="24"/>
        </w:rPr>
        <w:t xml:space="preserve">dodržiavať štandardy kvality, </w:t>
      </w:r>
    </w:p>
    <w:p w14:paraId="0380E7CE" w14:textId="5FAC3145" w:rsidR="008816B0" w:rsidRDefault="00132F01" w:rsidP="00C555D3">
      <w:pPr>
        <w:pStyle w:val="Odsekzoznamu"/>
        <w:numPr>
          <w:ilvl w:val="1"/>
          <w:numId w:val="60"/>
        </w:numPr>
        <w:ind w:left="851" w:hanging="567"/>
        <w:rPr>
          <w:szCs w:val="24"/>
        </w:rPr>
      </w:pPr>
      <w:r w:rsidRPr="008816B0">
        <w:rPr>
          <w:szCs w:val="24"/>
        </w:rPr>
        <w:lastRenderedPageBreak/>
        <w:t>evidovať, vyhodnocovať, zverejňovať údaje o štandardoch kvality a</w:t>
      </w:r>
      <w:r w:rsidR="008816B0">
        <w:rPr>
          <w:szCs w:val="24"/>
        </w:rPr>
        <w:t> </w:t>
      </w:r>
      <w:r w:rsidRPr="008816B0">
        <w:rPr>
          <w:szCs w:val="24"/>
        </w:rPr>
        <w:t>na</w:t>
      </w:r>
      <w:r w:rsidR="008816B0">
        <w:rPr>
          <w:szCs w:val="24"/>
        </w:rPr>
        <w:t> </w:t>
      </w:r>
      <w:r w:rsidRPr="008816B0">
        <w:rPr>
          <w:szCs w:val="24"/>
        </w:rPr>
        <w:t xml:space="preserve">požiadanie ich predložiť úradu, </w:t>
      </w:r>
    </w:p>
    <w:p w14:paraId="779F3566" w14:textId="77777777" w:rsidR="008816B0" w:rsidRDefault="00132F01" w:rsidP="00C555D3">
      <w:pPr>
        <w:pStyle w:val="Odsekzoznamu"/>
        <w:numPr>
          <w:ilvl w:val="1"/>
          <w:numId w:val="60"/>
        </w:numPr>
        <w:ind w:left="851" w:hanging="567"/>
        <w:rPr>
          <w:szCs w:val="24"/>
        </w:rPr>
      </w:pPr>
      <w:r w:rsidRPr="008816B0">
        <w:rPr>
          <w:szCs w:val="24"/>
        </w:rPr>
        <w:t xml:space="preserve">evidovať podania súvisiace s nedodržaním štandardov kvality, </w:t>
      </w:r>
    </w:p>
    <w:p w14:paraId="7FEB6C19" w14:textId="1CC4B29E" w:rsidR="008816B0" w:rsidRDefault="00132F01" w:rsidP="00C555D3">
      <w:pPr>
        <w:pStyle w:val="Odsekzoznamu"/>
        <w:numPr>
          <w:ilvl w:val="1"/>
          <w:numId w:val="60"/>
        </w:numPr>
        <w:ind w:left="851" w:hanging="567"/>
        <w:rPr>
          <w:szCs w:val="24"/>
        </w:rPr>
      </w:pPr>
      <w:r w:rsidRPr="008816B0">
        <w:rPr>
          <w:szCs w:val="24"/>
        </w:rPr>
        <w:t xml:space="preserve">archivovať údaje o štandardoch kvality po dobu 5 rokov, </w:t>
      </w:r>
    </w:p>
    <w:p w14:paraId="741518AD" w14:textId="77777777" w:rsidR="008816B0" w:rsidRDefault="00132F01" w:rsidP="00C555D3">
      <w:pPr>
        <w:pStyle w:val="Odsekzoznamu"/>
        <w:numPr>
          <w:ilvl w:val="1"/>
          <w:numId w:val="60"/>
        </w:numPr>
        <w:ind w:left="851" w:hanging="567"/>
        <w:rPr>
          <w:szCs w:val="24"/>
        </w:rPr>
      </w:pPr>
      <w:r w:rsidRPr="008816B0">
        <w:rPr>
          <w:szCs w:val="24"/>
        </w:rPr>
        <w:t xml:space="preserve">každoročne do konca februára zasielať úradu prehľad o vyplatených kompenzačných platbách za predchádzajúci kalendárny rok, </w:t>
      </w:r>
    </w:p>
    <w:p w14:paraId="075F9C94" w14:textId="77777777" w:rsidR="008816B0" w:rsidRDefault="00132F01" w:rsidP="00C555D3">
      <w:pPr>
        <w:pStyle w:val="Odsekzoznamu"/>
        <w:numPr>
          <w:ilvl w:val="1"/>
          <w:numId w:val="60"/>
        </w:numPr>
        <w:ind w:left="851" w:hanging="567"/>
        <w:rPr>
          <w:szCs w:val="24"/>
        </w:rPr>
      </w:pPr>
      <w:r w:rsidRPr="008816B0">
        <w:rPr>
          <w:szCs w:val="24"/>
        </w:rPr>
        <w:t xml:space="preserve">spĺňať požadovanú úroveň štandardov kvality, </w:t>
      </w:r>
    </w:p>
    <w:p w14:paraId="4981F41A" w14:textId="546E48ED" w:rsidR="00132F01" w:rsidRPr="008816B0" w:rsidRDefault="00132F01" w:rsidP="00C555D3">
      <w:pPr>
        <w:pStyle w:val="Odsekzoznamu"/>
        <w:numPr>
          <w:ilvl w:val="1"/>
          <w:numId w:val="60"/>
        </w:numPr>
        <w:ind w:left="851" w:hanging="567"/>
        <w:rPr>
          <w:szCs w:val="24"/>
        </w:rPr>
      </w:pPr>
      <w:r w:rsidRPr="008816B0">
        <w:rPr>
          <w:szCs w:val="24"/>
        </w:rPr>
        <w:t>do konca februára kalendárneho roka zaslať úradu vyhodnotenie štandardov kvality za</w:t>
      </w:r>
      <w:r w:rsidR="0096056E">
        <w:rPr>
          <w:szCs w:val="24"/>
        </w:rPr>
        <w:t> </w:t>
      </w:r>
      <w:r w:rsidRPr="008816B0">
        <w:rPr>
          <w:szCs w:val="24"/>
        </w:rPr>
        <w:t>predchádzajúci rok a toto vyhodnotenie zverejniť na svojom webovom sídle.</w:t>
      </w:r>
    </w:p>
    <w:p w14:paraId="197E5487" w14:textId="25F09CCB" w:rsidR="00132F01" w:rsidRDefault="00132F01" w:rsidP="00151F43">
      <w:pPr>
        <w:numPr>
          <w:ilvl w:val="2"/>
          <w:numId w:val="61"/>
        </w:numPr>
        <w:ind w:left="709" w:hanging="709"/>
        <w:rPr>
          <w:szCs w:val="24"/>
        </w:rPr>
      </w:pPr>
      <w:r>
        <w:rPr>
          <w:szCs w:val="24"/>
        </w:rPr>
        <w:t xml:space="preserve">Ak PDS nedodrží štandardy kvality a toto nedodržanie preukázateľne nastalo, je PDS povinný uhradiť svojmu </w:t>
      </w:r>
      <w:r w:rsidR="00E724F9">
        <w:rPr>
          <w:szCs w:val="24"/>
        </w:rPr>
        <w:t xml:space="preserve">koncovému </w:t>
      </w:r>
      <w:r>
        <w:rPr>
          <w:szCs w:val="24"/>
        </w:rPr>
        <w:t>odberateľovi</w:t>
      </w:r>
      <w:r w:rsidR="00E724F9">
        <w:rPr>
          <w:szCs w:val="24"/>
        </w:rPr>
        <w:t xml:space="preserve"> elektriny</w:t>
      </w:r>
      <w:r>
        <w:rPr>
          <w:szCs w:val="24"/>
        </w:rPr>
        <w:t xml:space="preserve"> kompenzačnú platbu vo</w:t>
      </w:r>
      <w:r w:rsidR="00E724F9">
        <w:rPr>
          <w:szCs w:val="24"/>
        </w:rPr>
        <w:t> </w:t>
      </w:r>
      <w:r>
        <w:rPr>
          <w:szCs w:val="24"/>
        </w:rPr>
        <w:t xml:space="preserve">výške a spôsobom určeným podľa </w:t>
      </w:r>
      <w:r>
        <w:rPr>
          <w:spacing w:val="-4"/>
          <w:szCs w:val="24"/>
        </w:rPr>
        <w:t>vyhlášky o štandardoch kvality</w:t>
      </w:r>
      <w:r>
        <w:rPr>
          <w:szCs w:val="24"/>
        </w:rPr>
        <w:t>.</w:t>
      </w:r>
    </w:p>
    <w:p w14:paraId="1E7D72AC" w14:textId="4105276C" w:rsidR="00132F01" w:rsidRDefault="00132F01" w:rsidP="00151F43">
      <w:pPr>
        <w:numPr>
          <w:ilvl w:val="2"/>
          <w:numId w:val="61"/>
        </w:numPr>
        <w:ind w:left="709" w:hanging="709"/>
        <w:rPr>
          <w:szCs w:val="24"/>
        </w:rPr>
      </w:pPr>
      <w:r>
        <w:rPr>
          <w:szCs w:val="24"/>
        </w:rPr>
        <w:t>Ods. 1</w:t>
      </w:r>
      <w:r w:rsidR="008816B0">
        <w:rPr>
          <w:szCs w:val="24"/>
        </w:rPr>
        <w:t>4</w:t>
      </w:r>
      <w:r>
        <w:rPr>
          <w:szCs w:val="24"/>
        </w:rPr>
        <w:t>.6.2 sa nepoužije, ak boli štandardy kvality nedodržané z dôvodu vzniku mimoriadnej udalosti, krízovej situácie v energetike</w:t>
      </w:r>
      <w:r>
        <w:rPr>
          <w:rStyle w:val="Odkaznapoznmkupodiarou"/>
          <w:rFonts w:eastAsiaTheme="majorEastAsia"/>
          <w:szCs w:val="24"/>
        </w:rPr>
        <w:footnoteReference w:id="9"/>
      </w:r>
      <w:r>
        <w:rPr>
          <w:szCs w:val="24"/>
        </w:rPr>
        <w:t>) a havárie spôsobenej treťou osobou.</w:t>
      </w:r>
    </w:p>
    <w:p w14:paraId="4DA4E9BB" w14:textId="77777777" w:rsidR="00132F01" w:rsidRDefault="00132F01" w:rsidP="00151F43">
      <w:pPr>
        <w:numPr>
          <w:ilvl w:val="2"/>
          <w:numId w:val="61"/>
        </w:numPr>
        <w:ind w:left="709" w:hanging="709"/>
        <w:rPr>
          <w:szCs w:val="24"/>
        </w:rPr>
      </w:pPr>
      <w:r>
        <w:rPr>
          <w:szCs w:val="24"/>
        </w:rPr>
        <w:t>Koncový odberateľ elektriny nie je povinný žiadať o vyplatenie kompenzačnej platby. Uhradením kompenzačnej platby nie je dotknutý nárok na náhradu škody.</w:t>
      </w:r>
    </w:p>
    <w:p w14:paraId="67800B06" w14:textId="765E1818" w:rsidR="00D433F1" w:rsidRDefault="00132F01" w:rsidP="00151F43">
      <w:pPr>
        <w:numPr>
          <w:ilvl w:val="2"/>
          <w:numId w:val="61"/>
        </w:numPr>
        <w:ind w:left="709" w:hanging="709"/>
        <w:rPr>
          <w:szCs w:val="24"/>
        </w:rPr>
      </w:pPr>
      <w:r>
        <w:rPr>
          <w:szCs w:val="24"/>
        </w:rPr>
        <w:t xml:space="preserve">PDS vyhodnocuje štandardy kvality v súlade s </w:t>
      </w:r>
      <w:r>
        <w:rPr>
          <w:spacing w:val="-4"/>
          <w:szCs w:val="24"/>
        </w:rPr>
        <w:t>vyhláškou o štandardoch kvality</w:t>
      </w:r>
      <w:r>
        <w:rPr>
          <w:szCs w:val="24"/>
        </w:rPr>
        <w:t>.</w:t>
      </w:r>
      <w:bookmarkStart w:id="336" w:name="_Toc352935757"/>
      <w:bookmarkStart w:id="337" w:name="_Toc359340686"/>
      <w:bookmarkStart w:id="338" w:name="_Toc354405747"/>
      <w:bookmarkStart w:id="339" w:name="_Toc57296679"/>
    </w:p>
    <w:p w14:paraId="322952E6" w14:textId="152A5C21" w:rsidR="004770A2" w:rsidRPr="00785E83" w:rsidRDefault="00D433F1" w:rsidP="00C555D3">
      <w:pPr>
        <w:spacing w:before="0" w:after="160" w:line="259" w:lineRule="auto"/>
        <w:jc w:val="left"/>
        <w:rPr>
          <w:szCs w:val="24"/>
        </w:rPr>
      </w:pPr>
      <w:r>
        <w:rPr>
          <w:szCs w:val="24"/>
        </w:rPr>
        <w:br w:type="page"/>
      </w:r>
    </w:p>
    <w:p w14:paraId="1DD08A14" w14:textId="7DC633C5" w:rsidR="004770A2" w:rsidRPr="00094F3F" w:rsidRDefault="004770A2" w:rsidP="00151F43">
      <w:pPr>
        <w:jc w:val="center"/>
        <w:outlineLvl w:val="0"/>
        <w:rPr>
          <w:b/>
          <w:caps/>
          <w:sz w:val="28"/>
        </w:rPr>
      </w:pPr>
      <w:bookmarkStart w:id="340" w:name="_Toc352935761"/>
      <w:bookmarkStart w:id="341" w:name="_Toc359340689"/>
      <w:bookmarkStart w:id="342" w:name="_Toc354405750"/>
      <w:bookmarkStart w:id="343" w:name="_Toc57296682"/>
      <w:bookmarkStart w:id="344" w:name="_Toc128385348"/>
      <w:r w:rsidRPr="00094F3F">
        <w:rPr>
          <w:b/>
          <w:caps/>
          <w:sz w:val="28"/>
        </w:rPr>
        <w:lastRenderedPageBreak/>
        <w:t>PRÍLOHA č. 1</w:t>
      </w:r>
      <w:bookmarkEnd w:id="340"/>
      <w:bookmarkEnd w:id="341"/>
      <w:bookmarkEnd w:id="342"/>
      <w:bookmarkEnd w:id="343"/>
      <w:bookmarkEnd w:id="344"/>
    </w:p>
    <w:p w14:paraId="644DF4E2" w14:textId="77777777" w:rsidR="004770A2" w:rsidRPr="00D374CC" w:rsidRDefault="004770A2" w:rsidP="00151F43">
      <w:pPr>
        <w:jc w:val="center"/>
        <w:outlineLvl w:val="0"/>
        <w:rPr>
          <w:b/>
          <w:caps/>
          <w:sz w:val="28"/>
        </w:rPr>
      </w:pPr>
    </w:p>
    <w:p w14:paraId="1DB87738" w14:textId="77777777" w:rsidR="004770A2" w:rsidRPr="00D374CC" w:rsidRDefault="004770A2" w:rsidP="00151F43">
      <w:pPr>
        <w:jc w:val="center"/>
        <w:outlineLvl w:val="0"/>
        <w:rPr>
          <w:b/>
          <w:caps/>
          <w:sz w:val="28"/>
        </w:rPr>
      </w:pPr>
      <w:bookmarkStart w:id="345" w:name="_Toc352935762"/>
      <w:bookmarkStart w:id="346" w:name="_Toc359340690"/>
      <w:bookmarkStart w:id="347" w:name="_Toc354405751"/>
      <w:bookmarkStart w:id="348" w:name="_Toc57296683"/>
      <w:bookmarkStart w:id="349" w:name="_Toc128385349"/>
      <w:r w:rsidRPr="00D374CC">
        <w:rPr>
          <w:b/>
          <w:caps/>
          <w:sz w:val="28"/>
        </w:rPr>
        <w:t>protokoly o vykonaní funkčnej skúšky</w:t>
      </w:r>
      <w:bookmarkEnd w:id="345"/>
      <w:bookmarkEnd w:id="346"/>
      <w:bookmarkEnd w:id="347"/>
      <w:bookmarkEnd w:id="348"/>
      <w:bookmarkEnd w:id="349"/>
    </w:p>
    <w:p w14:paraId="48C24F26" w14:textId="77777777" w:rsidR="004770A2" w:rsidRDefault="004770A2" w:rsidP="00151F43">
      <w:pPr>
        <w:jc w:val="center"/>
        <w:rPr>
          <w:caps/>
          <w:szCs w:val="24"/>
          <w:u w:val="single"/>
        </w:rPr>
      </w:pPr>
    </w:p>
    <w:p w14:paraId="61633A4C" w14:textId="77777777" w:rsidR="004770A2" w:rsidRDefault="004770A2" w:rsidP="00151F43">
      <w:pPr>
        <w:rPr>
          <w:caps/>
          <w:szCs w:val="24"/>
          <w:u w:val="single"/>
        </w:rPr>
      </w:pPr>
    </w:p>
    <w:p w14:paraId="0C278FC5" w14:textId="1ABBD26B" w:rsidR="004770A2" w:rsidRPr="00403303" w:rsidRDefault="004770A2" w:rsidP="00C555D3">
      <w:pPr>
        <w:numPr>
          <w:ilvl w:val="3"/>
          <w:numId w:val="66"/>
        </w:numPr>
        <w:tabs>
          <w:tab w:val="clear" w:pos="360"/>
        </w:tabs>
        <w:spacing w:before="0"/>
        <w:ind w:left="851" w:hanging="851"/>
        <w:jc w:val="left"/>
        <w:rPr>
          <w:szCs w:val="24"/>
          <w:lang w:eastAsia="sk-SK"/>
        </w:rPr>
      </w:pPr>
      <w:r>
        <w:rPr>
          <w:b/>
        </w:rPr>
        <w:t xml:space="preserve">Všeobecné ustanovenia o vykonávaní funkčnej skúšky </w:t>
      </w:r>
    </w:p>
    <w:p w14:paraId="64C3310F" w14:textId="0BBE99F2" w:rsidR="004770A2" w:rsidRDefault="004770A2" w:rsidP="00151F43">
      <w:pPr>
        <w:numPr>
          <w:ilvl w:val="0"/>
          <w:numId w:val="67"/>
        </w:numPr>
        <w:tabs>
          <w:tab w:val="clear" w:pos="720"/>
        </w:tabs>
        <w:ind w:left="851" w:hanging="851"/>
        <w:rPr>
          <w:szCs w:val="24"/>
          <w:lang w:eastAsia="sk-SK"/>
        </w:rPr>
      </w:pPr>
      <w:r>
        <w:rPr>
          <w:szCs w:val="24"/>
          <w:lang w:eastAsia="sk-SK"/>
        </w:rPr>
        <w:t xml:space="preserve">Za účelom kontroly splnenia technických podmienok je potrebné vykonať technickú obhliadku a následne funkčné skúšky </w:t>
      </w:r>
      <w:bookmarkStart w:id="350" w:name="_Hlk121475101"/>
      <w:r w:rsidR="00EA73E6">
        <w:rPr>
          <w:szCs w:val="24"/>
          <w:lang w:eastAsia="sk-SK"/>
        </w:rPr>
        <w:t>zariadenia na výrobu elektriny</w:t>
      </w:r>
      <w:bookmarkEnd w:id="350"/>
      <w:r w:rsidR="00304E38">
        <w:rPr>
          <w:szCs w:val="24"/>
          <w:lang w:eastAsia="sk-SK"/>
        </w:rPr>
        <w:t xml:space="preserve"> alebo </w:t>
      </w:r>
      <w:r w:rsidR="00304E38">
        <w:rPr>
          <w:szCs w:val="24"/>
        </w:rPr>
        <w:t>zariadenia na uskladňovanie elektriny</w:t>
      </w:r>
      <w:r>
        <w:rPr>
          <w:szCs w:val="24"/>
          <w:lang w:eastAsia="sk-SK"/>
        </w:rPr>
        <w:t xml:space="preserve">. Počas funkčných skúšok sa zdroj pripája do </w:t>
      </w:r>
      <w:r w:rsidR="00F91E0E">
        <w:rPr>
          <w:szCs w:val="24"/>
          <w:lang w:eastAsia="sk-SK"/>
        </w:rPr>
        <w:t>DS</w:t>
      </w:r>
      <w:r>
        <w:rPr>
          <w:szCs w:val="24"/>
          <w:lang w:eastAsia="sk-SK"/>
        </w:rPr>
        <w:t xml:space="preserve"> podľa technických podmienok platných v záväznom dokumente „Technické podmienky PDS“.</w:t>
      </w:r>
    </w:p>
    <w:p w14:paraId="2F3E0B01" w14:textId="7489D4DA" w:rsidR="004770A2" w:rsidRDefault="004770A2" w:rsidP="00151F43">
      <w:pPr>
        <w:numPr>
          <w:ilvl w:val="0"/>
          <w:numId w:val="67"/>
        </w:numPr>
        <w:tabs>
          <w:tab w:val="clear" w:pos="720"/>
        </w:tabs>
        <w:ind w:left="851" w:hanging="851"/>
        <w:rPr>
          <w:szCs w:val="24"/>
          <w:lang w:eastAsia="sk-SK"/>
        </w:rPr>
      </w:pPr>
      <w:r>
        <w:rPr>
          <w:szCs w:val="24"/>
          <w:lang w:eastAsia="sk-SK"/>
        </w:rPr>
        <w:t xml:space="preserve">O vykonanie funkčných skúšok je povinný požiadať takisto </w:t>
      </w:r>
      <w:r w:rsidR="00EA73E6">
        <w:rPr>
          <w:szCs w:val="24"/>
          <w:lang w:eastAsia="sk-SK"/>
        </w:rPr>
        <w:t>výrobca elektriny</w:t>
      </w:r>
      <w:r w:rsidR="00304E38">
        <w:rPr>
          <w:szCs w:val="24"/>
          <w:lang w:eastAsia="sk-SK"/>
        </w:rPr>
        <w:t xml:space="preserve"> alebo </w:t>
      </w:r>
      <w:r w:rsidR="00304E38">
        <w:rPr>
          <w:szCs w:val="24"/>
        </w:rPr>
        <w:t>zariadenia na uskladňovanie elektriny</w:t>
      </w:r>
      <w:r>
        <w:rPr>
          <w:szCs w:val="24"/>
          <w:lang w:eastAsia="sk-SK"/>
        </w:rPr>
        <w:t xml:space="preserve">, ktorý má platnú a účinnú zmluvu o pripojení do </w:t>
      </w:r>
      <w:r w:rsidR="00F91E0E">
        <w:rPr>
          <w:szCs w:val="24"/>
          <w:lang w:eastAsia="sk-SK"/>
        </w:rPr>
        <w:t>DS</w:t>
      </w:r>
      <w:r>
        <w:rPr>
          <w:szCs w:val="24"/>
          <w:lang w:eastAsia="sk-SK"/>
        </w:rPr>
        <w:t xml:space="preserve">, no fyzicky nedodával elektrinu do </w:t>
      </w:r>
      <w:r w:rsidR="00F91E0E">
        <w:rPr>
          <w:szCs w:val="24"/>
          <w:lang w:eastAsia="sk-SK"/>
        </w:rPr>
        <w:t>DS</w:t>
      </w:r>
      <w:r>
        <w:rPr>
          <w:szCs w:val="24"/>
          <w:lang w:eastAsia="sk-SK"/>
        </w:rPr>
        <w:t xml:space="preserve"> najmenej 6 po sebe nasledujúcich kalendárnych mesiacov. </w:t>
      </w:r>
    </w:p>
    <w:p w14:paraId="7A38F72F" w14:textId="77777777" w:rsidR="004770A2" w:rsidRDefault="004770A2" w:rsidP="00151F43">
      <w:pPr>
        <w:numPr>
          <w:ilvl w:val="0"/>
          <w:numId w:val="67"/>
        </w:numPr>
        <w:tabs>
          <w:tab w:val="clear" w:pos="720"/>
        </w:tabs>
        <w:ind w:left="851" w:hanging="851"/>
        <w:rPr>
          <w:szCs w:val="24"/>
          <w:lang w:eastAsia="sk-SK"/>
        </w:rPr>
      </w:pPr>
      <w:r>
        <w:rPr>
          <w:szCs w:val="24"/>
          <w:lang w:eastAsia="sk-SK"/>
        </w:rPr>
        <w:t>PDS uverejňuje vzor protokolu o funkčných skúškach na svojom webovom sídle.</w:t>
      </w:r>
    </w:p>
    <w:p w14:paraId="766FAD66" w14:textId="00E22E52" w:rsidR="004770A2" w:rsidRDefault="00EA73E6" w:rsidP="00151F43">
      <w:pPr>
        <w:numPr>
          <w:ilvl w:val="0"/>
          <w:numId w:val="67"/>
        </w:numPr>
        <w:tabs>
          <w:tab w:val="clear" w:pos="720"/>
        </w:tabs>
        <w:ind w:left="851" w:hanging="851"/>
        <w:rPr>
          <w:szCs w:val="24"/>
          <w:lang w:eastAsia="sk-SK"/>
        </w:rPr>
      </w:pPr>
      <w:r>
        <w:rPr>
          <w:szCs w:val="24"/>
          <w:lang w:eastAsia="sk-SK"/>
        </w:rPr>
        <w:t>Výrobca elektriny</w:t>
      </w:r>
      <w:r w:rsidR="004770A2">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sidR="004770A2">
        <w:rPr>
          <w:szCs w:val="24"/>
          <w:lang w:eastAsia="sk-SK"/>
        </w:rPr>
        <w:t xml:space="preserve">nesie výlučnú zodpovednosť za to, že </w:t>
      </w:r>
      <w:r>
        <w:rPr>
          <w:szCs w:val="24"/>
          <w:lang w:eastAsia="sk-SK"/>
        </w:rPr>
        <w:t>zariadenie na výrobu elektriny</w:t>
      </w:r>
      <w:r w:rsidR="004770A2">
        <w:rPr>
          <w:szCs w:val="24"/>
          <w:lang w:eastAsia="sk-SK"/>
        </w:rPr>
        <w:t xml:space="preserve"> bol</w:t>
      </w:r>
      <w:r>
        <w:rPr>
          <w:szCs w:val="24"/>
          <w:lang w:eastAsia="sk-SK"/>
        </w:rPr>
        <w:t>o</w:t>
      </w:r>
      <w:r w:rsidR="004770A2">
        <w:rPr>
          <w:szCs w:val="24"/>
          <w:lang w:eastAsia="sk-SK"/>
        </w:rPr>
        <w:t xml:space="preserve"> vybudovan</w:t>
      </w:r>
      <w:r>
        <w:rPr>
          <w:szCs w:val="24"/>
          <w:lang w:eastAsia="sk-SK"/>
        </w:rPr>
        <w:t>é</w:t>
      </w:r>
      <w:r w:rsidR="004770A2">
        <w:rPr>
          <w:szCs w:val="24"/>
          <w:lang w:eastAsia="sk-SK"/>
        </w:rPr>
        <w:t xml:space="preserve"> v súlade so</w:t>
      </w:r>
      <w:r w:rsidR="001C2E1E">
        <w:rPr>
          <w:szCs w:val="24"/>
          <w:lang w:eastAsia="sk-SK"/>
        </w:rPr>
        <w:t> </w:t>
      </w:r>
      <w:r w:rsidR="004770A2">
        <w:rPr>
          <w:szCs w:val="24"/>
          <w:lang w:eastAsia="sk-SK"/>
        </w:rPr>
        <w:t xml:space="preserve">zákonom o energetike. </w:t>
      </w:r>
    </w:p>
    <w:p w14:paraId="355C0E7A" w14:textId="13211827" w:rsidR="004770A2" w:rsidRDefault="004770A2" w:rsidP="00151F43">
      <w:pPr>
        <w:numPr>
          <w:ilvl w:val="0"/>
          <w:numId w:val="67"/>
        </w:numPr>
        <w:tabs>
          <w:tab w:val="clear" w:pos="720"/>
        </w:tabs>
        <w:ind w:left="851" w:hanging="851"/>
        <w:rPr>
          <w:szCs w:val="24"/>
          <w:lang w:eastAsia="sk-SK"/>
        </w:rPr>
      </w:pPr>
      <w:r>
        <w:rPr>
          <w:szCs w:val="24"/>
          <w:lang w:eastAsia="sk-SK"/>
        </w:rPr>
        <w:t xml:space="preserve">Termín vykonania funkčných skúšok určí PDS na základe žiadosti žiadateľa o pripojenie, najneskôr však do </w:t>
      </w:r>
      <w:r w:rsidR="00304E38">
        <w:rPr>
          <w:szCs w:val="24"/>
          <w:lang w:eastAsia="sk-SK"/>
        </w:rPr>
        <w:t>30</w:t>
      </w:r>
      <w:r>
        <w:rPr>
          <w:szCs w:val="24"/>
          <w:lang w:eastAsia="sk-SK"/>
        </w:rPr>
        <w:t xml:space="preserve">-tich dní odo dňa doručenia žiadosti. </w:t>
      </w:r>
      <w:r w:rsidR="00774F51" w:rsidRPr="00EB6136">
        <w:t>Pre</w:t>
      </w:r>
      <w:r w:rsidR="00774F51">
        <w:t xml:space="preserve"> zariadenia na výrobu </w:t>
      </w:r>
      <w:r w:rsidR="00774F51" w:rsidRPr="00EB6136">
        <w:t xml:space="preserve">elektriny z obnoviteľných zdrojov energie alebo </w:t>
      </w:r>
      <w:r w:rsidR="00774F51">
        <w:t xml:space="preserve">zariadenia na výrobu elektriny </w:t>
      </w:r>
      <w:r w:rsidR="00774F51" w:rsidRPr="00EB6136">
        <w:t>vyrábajúce elektrinu vysoko účinnou kombinovanou výrobou podľa zákona 309/20</w:t>
      </w:r>
      <w:r w:rsidR="00774F51">
        <w:t>0</w:t>
      </w:r>
      <w:r w:rsidR="00774F51" w:rsidRPr="00EB6136">
        <w:t>9 Z.</w:t>
      </w:r>
      <w:r w:rsidR="00774F51">
        <w:t xml:space="preserve"> </w:t>
      </w:r>
      <w:r w:rsidR="00774F51" w:rsidRPr="00EB6136">
        <w:t>z. je PDS, do ktorého sústavy má byť zariadenie výrobcu elektriny pripojené, povinný vykonať funkčnú skúšku do 15 dní odo dňa doručenia žiadosti výrobcu elektriny.</w:t>
      </w:r>
    </w:p>
    <w:p w14:paraId="27A431DE" w14:textId="229A0632" w:rsidR="004770A2" w:rsidRDefault="004770A2" w:rsidP="001C2E1E">
      <w:pPr>
        <w:numPr>
          <w:ilvl w:val="0"/>
          <w:numId w:val="67"/>
        </w:numPr>
        <w:tabs>
          <w:tab w:val="clear" w:pos="720"/>
        </w:tabs>
        <w:ind w:left="851" w:hanging="851"/>
        <w:rPr>
          <w:szCs w:val="24"/>
          <w:lang w:eastAsia="sk-SK"/>
        </w:rPr>
      </w:pPr>
      <w:r>
        <w:rPr>
          <w:szCs w:val="24"/>
          <w:lang w:eastAsia="sk-SK"/>
        </w:rPr>
        <w:t xml:space="preserve">PDS rozhodne, či v priebehu alebo po ukončení funkčných skúšok </w:t>
      </w:r>
      <w:r w:rsidR="00EA73E6" w:rsidRPr="00EA73E6">
        <w:rPr>
          <w:szCs w:val="24"/>
          <w:lang w:eastAsia="sk-SK"/>
        </w:rPr>
        <w:t>zariadenia na</w:t>
      </w:r>
      <w:r w:rsidR="001C2E1E">
        <w:rPr>
          <w:szCs w:val="24"/>
          <w:lang w:eastAsia="sk-SK"/>
        </w:rPr>
        <w:t> </w:t>
      </w:r>
      <w:r w:rsidR="00EA73E6" w:rsidRPr="00EA73E6">
        <w:rPr>
          <w:szCs w:val="24"/>
          <w:lang w:eastAsia="sk-SK"/>
        </w:rPr>
        <w:t>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 xml:space="preserve">vykoná prípadné ďalšie potrebné skúšky a merania. Z týchto kontrol vykoná PDS doplnenie protokolu o funkčných skúškach </w:t>
      </w:r>
      <w:r w:rsidR="00EA73E6">
        <w:rPr>
          <w:szCs w:val="24"/>
          <w:lang w:eastAsia="sk-SK"/>
        </w:rPr>
        <w:t>zariadenia na výrobu elektriny</w:t>
      </w:r>
      <w:r>
        <w:rPr>
          <w:szCs w:val="24"/>
          <w:lang w:eastAsia="sk-SK"/>
        </w:rPr>
        <w:t xml:space="preserve">. </w:t>
      </w:r>
    </w:p>
    <w:p w14:paraId="6119D96E" w14:textId="77A83ED8" w:rsidR="004770A2" w:rsidRDefault="004770A2" w:rsidP="00151F43">
      <w:pPr>
        <w:numPr>
          <w:ilvl w:val="0"/>
          <w:numId w:val="67"/>
        </w:numPr>
        <w:tabs>
          <w:tab w:val="clear" w:pos="720"/>
        </w:tabs>
        <w:ind w:left="851" w:hanging="851"/>
        <w:rPr>
          <w:szCs w:val="24"/>
          <w:lang w:eastAsia="sk-SK"/>
        </w:rPr>
      </w:pPr>
      <w:r>
        <w:rPr>
          <w:szCs w:val="24"/>
          <w:lang w:eastAsia="sk-SK"/>
        </w:rPr>
        <w:t xml:space="preserve">Protokol o úspešných funkčných skúškach </w:t>
      </w:r>
      <w:r w:rsidR="00EA73E6" w:rsidRPr="00EA73E6">
        <w:rPr>
          <w:szCs w:val="24"/>
          <w:lang w:eastAsia="sk-SK"/>
        </w:rPr>
        <w:t>zariadenia na 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je nevyhnutným predpokladom pre</w:t>
      </w:r>
      <w:r w:rsidR="0096056E">
        <w:rPr>
          <w:szCs w:val="24"/>
          <w:lang w:eastAsia="sk-SK"/>
        </w:rPr>
        <w:t> </w:t>
      </w:r>
      <w:r>
        <w:rPr>
          <w:szCs w:val="24"/>
          <w:lang w:eastAsia="sk-SK"/>
        </w:rPr>
        <w:t>uzatvorenie Zmluvy o dodávke elektriny zo</w:t>
      </w:r>
      <w:r w:rsidR="00EA73E6">
        <w:rPr>
          <w:szCs w:val="24"/>
          <w:lang w:eastAsia="sk-SK"/>
        </w:rPr>
        <w:t> zariadenia na výrobu elektriny</w:t>
      </w:r>
      <w:r>
        <w:rPr>
          <w:szCs w:val="24"/>
          <w:lang w:eastAsia="sk-SK"/>
        </w:rPr>
        <w:t xml:space="preserve">. </w:t>
      </w:r>
      <w:r w:rsidR="00EA73E6">
        <w:rPr>
          <w:szCs w:val="24"/>
          <w:lang w:eastAsia="sk-SK"/>
        </w:rPr>
        <w:t>Zariadenia na 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možno pripojiť do</w:t>
      </w:r>
      <w:r w:rsidR="00EA73E6">
        <w:rPr>
          <w:szCs w:val="24"/>
          <w:lang w:eastAsia="sk-SK"/>
        </w:rPr>
        <w:t> </w:t>
      </w:r>
      <w:r w:rsidR="00F91E0E">
        <w:rPr>
          <w:szCs w:val="24"/>
          <w:lang w:eastAsia="sk-SK"/>
        </w:rPr>
        <w:t>DS</w:t>
      </w:r>
      <w:r>
        <w:rPr>
          <w:szCs w:val="24"/>
          <w:lang w:eastAsia="sk-SK"/>
        </w:rPr>
        <w:t xml:space="preserve"> až po uzatvorení zmluvy o pripojení do </w:t>
      </w:r>
      <w:r w:rsidR="00F91E0E">
        <w:rPr>
          <w:szCs w:val="24"/>
          <w:lang w:eastAsia="sk-SK"/>
        </w:rPr>
        <w:t>DS</w:t>
      </w:r>
      <w:r>
        <w:rPr>
          <w:szCs w:val="24"/>
          <w:lang w:eastAsia="sk-SK"/>
        </w:rPr>
        <w:t xml:space="preserve">. </w:t>
      </w:r>
    </w:p>
    <w:p w14:paraId="37B72B40" w14:textId="336ECEBE" w:rsidR="004770A2" w:rsidRDefault="004770A2" w:rsidP="00151F43">
      <w:pPr>
        <w:numPr>
          <w:ilvl w:val="0"/>
          <w:numId w:val="67"/>
        </w:numPr>
        <w:tabs>
          <w:tab w:val="clear" w:pos="720"/>
        </w:tabs>
        <w:ind w:left="851" w:hanging="851"/>
        <w:rPr>
          <w:szCs w:val="24"/>
          <w:lang w:eastAsia="sk-SK"/>
        </w:rPr>
      </w:pPr>
      <w:r>
        <w:rPr>
          <w:szCs w:val="24"/>
          <w:lang w:eastAsia="sk-SK"/>
        </w:rPr>
        <w:t xml:space="preserve">Uvádzanie do prevádzky všetkých nových a rekonštruovaných zariadení pripájaných do </w:t>
      </w:r>
      <w:r w:rsidR="00F91E0E">
        <w:rPr>
          <w:szCs w:val="24"/>
          <w:lang w:eastAsia="sk-SK"/>
        </w:rPr>
        <w:t>DS</w:t>
      </w:r>
      <w:r>
        <w:rPr>
          <w:szCs w:val="24"/>
          <w:lang w:eastAsia="sk-SK"/>
        </w:rPr>
        <w:t xml:space="preserve"> sa vykonáva podľa vypracovaného programu prevádzkových skúšok (vecný časový plán - VČP), ak o to PDS požiada. VČP je vypracovaný žiadateľom o pripojenie alebo ním poverenej osoby v spolupráci s PDS. Tento program schvaľuje dispečing PDS, ak o to PDS požiada.</w:t>
      </w:r>
    </w:p>
    <w:p w14:paraId="1A9AE533" w14:textId="4B402896" w:rsidR="004770A2" w:rsidRDefault="004770A2" w:rsidP="00C555D3">
      <w:pPr>
        <w:numPr>
          <w:ilvl w:val="0"/>
          <w:numId w:val="67"/>
        </w:numPr>
        <w:tabs>
          <w:tab w:val="clear" w:pos="720"/>
        </w:tabs>
        <w:ind w:hanging="720"/>
        <w:rPr>
          <w:szCs w:val="24"/>
          <w:lang w:eastAsia="sk-SK"/>
        </w:rPr>
      </w:pPr>
      <w:r>
        <w:rPr>
          <w:szCs w:val="24"/>
          <w:lang w:eastAsia="sk-SK"/>
        </w:rPr>
        <w:t xml:space="preserve">Funkčnú skúšku je možné vykonať až po úspešnom komplexnom vyskúšaní všetkých technologických častí </w:t>
      </w:r>
      <w:r w:rsidR="00EA73E6">
        <w:rPr>
          <w:szCs w:val="24"/>
          <w:lang w:eastAsia="sk-SK"/>
        </w:rPr>
        <w:t>zariadenia na výrobu elektriny</w:t>
      </w:r>
      <w:r w:rsidR="00304E38">
        <w:rPr>
          <w:szCs w:val="24"/>
          <w:lang w:eastAsia="sk-SK"/>
        </w:rPr>
        <w:t xml:space="preserve"> alebo </w:t>
      </w:r>
      <w:r w:rsidR="00304E38">
        <w:rPr>
          <w:szCs w:val="24"/>
        </w:rPr>
        <w:t>zariadenia na</w:t>
      </w:r>
      <w:r w:rsidR="00774F51">
        <w:rPr>
          <w:szCs w:val="24"/>
        </w:rPr>
        <w:t> </w:t>
      </w:r>
      <w:r w:rsidR="00304E38">
        <w:rPr>
          <w:szCs w:val="24"/>
        </w:rPr>
        <w:t>uskladňovanie elektriny</w:t>
      </w:r>
      <w:r>
        <w:rPr>
          <w:szCs w:val="24"/>
          <w:lang w:eastAsia="sk-SK"/>
        </w:rPr>
        <w:t xml:space="preserve"> a po vykonaní všetkých odborných prehliadok a odborných skúšok a len na takom </w:t>
      </w:r>
      <w:r w:rsidR="00EA73E6" w:rsidRPr="00EA73E6">
        <w:rPr>
          <w:szCs w:val="24"/>
          <w:lang w:eastAsia="sk-SK"/>
        </w:rPr>
        <w:t>zariaden</w:t>
      </w:r>
      <w:r w:rsidR="00EA73E6">
        <w:rPr>
          <w:szCs w:val="24"/>
          <w:lang w:eastAsia="sk-SK"/>
        </w:rPr>
        <w:t>í</w:t>
      </w:r>
      <w:r w:rsidR="00EA73E6" w:rsidRPr="00EA73E6">
        <w:rPr>
          <w:szCs w:val="24"/>
          <w:lang w:eastAsia="sk-SK"/>
        </w:rPr>
        <w:t xml:space="preserve"> na výrobu elektriny</w:t>
      </w:r>
      <w:r w:rsidR="00304E38" w:rsidRPr="00304E38">
        <w:rPr>
          <w:szCs w:val="24"/>
          <w:lang w:eastAsia="sk-SK"/>
        </w:rPr>
        <w:t xml:space="preserve"> </w:t>
      </w:r>
      <w:r w:rsidR="00304E38">
        <w:rPr>
          <w:szCs w:val="24"/>
          <w:lang w:eastAsia="sk-SK"/>
        </w:rPr>
        <w:t xml:space="preserve">alebo </w:t>
      </w:r>
      <w:r w:rsidR="00304E38">
        <w:rPr>
          <w:szCs w:val="24"/>
        </w:rPr>
        <w:t xml:space="preserve">zariadenia </w:t>
      </w:r>
      <w:r w:rsidR="00304E38">
        <w:rPr>
          <w:szCs w:val="24"/>
        </w:rPr>
        <w:lastRenderedPageBreak/>
        <w:t>na</w:t>
      </w:r>
      <w:r w:rsidR="001C2E1E">
        <w:rPr>
          <w:szCs w:val="24"/>
        </w:rPr>
        <w:t> </w:t>
      </w:r>
      <w:r w:rsidR="00304E38">
        <w:rPr>
          <w:szCs w:val="24"/>
        </w:rPr>
        <w:t>uskladňovanie elektriny</w:t>
      </w:r>
      <w:r>
        <w:rPr>
          <w:szCs w:val="24"/>
          <w:lang w:eastAsia="sk-SK"/>
        </w:rPr>
        <w:t>, ktor</w:t>
      </w:r>
      <w:r w:rsidR="00376B82">
        <w:rPr>
          <w:szCs w:val="24"/>
          <w:lang w:eastAsia="sk-SK"/>
        </w:rPr>
        <w:t>é</w:t>
      </w:r>
      <w:r>
        <w:rPr>
          <w:szCs w:val="24"/>
          <w:lang w:eastAsia="sk-SK"/>
        </w:rPr>
        <w:t xml:space="preserve"> má vydané právoplatné stavebné povolenie, alebo </w:t>
      </w:r>
      <w:bookmarkStart w:id="351" w:name="_Hlk121477128"/>
      <w:r w:rsidR="00865944" w:rsidRPr="00865944">
        <w:rPr>
          <w:szCs w:val="24"/>
          <w:lang w:eastAsia="sk-SK"/>
        </w:rPr>
        <w:t>písomné oznámenie stavebného úradu, že proti jeho uskutočneniu</w:t>
      </w:r>
      <w:r w:rsidR="00865944">
        <w:rPr>
          <w:szCs w:val="24"/>
          <w:lang w:eastAsia="sk-SK"/>
        </w:rPr>
        <w:t xml:space="preserve"> </w:t>
      </w:r>
      <w:r w:rsidR="00865944" w:rsidRPr="00865944">
        <w:rPr>
          <w:szCs w:val="24"/>
          <w:lang w:eastAsia="sk-SK"/>
        </w:rPr>
        <w:t>nemá námietky</w:t>
      </w:r>
      <w:r w:rsidR="00095FBF">
        <w:rPr>
          <w:szCs w:val="24"/>
          <w:lang w:eastAsia="sk-SK"/>
        </w:rPr>
        <w:t>,</w:t>
      </w:r>
      <w:r w:rsidR="00865944" w:rsidRPr="00865944">
        <w:rPr>
          <w:szCs w:val="24"/>
          <w:lang w:eastAsia="sk-SK"/>
        </w:rPr>
        <w:t xml:space="preserve"> vydan</w:t>
      </w:r>
      <w:r w:rsidR="00095FBF">
        <w:rPr>
          <w:szCs w:val="24"/>
          <w:lang w:eastAsia="sk-SK"/>
        </w:rPr>
        <w:t>é</w:t>
      </w:r>
      <w:r w:rsidR="00865944" w:rsidRPr="00865944">
        <w:rPr>
          <w:szCs w:val="24"/>
          <w:lang w:eastAsia="sk-SK"/>
        </w:rPr>
        <w:t xml:space="preserve"> na základe ohláseni</w:t>
      </w:r>
      <w:r w:rsidR="001C7E93">
        <w:rPr>
          <w:szCs w:val="24"/>
          <w:lang w:eastAsia="sk-SK"/>
        </w:rPr>
        <w:t>a</w:t>
      </w:r>
      <w:r w:rsidR="00865944" w:rsidRPr="00865944">
        <w:rPr>
          <w:szCs w:val="24"/>
          <w:lang w:eastAsia="sk-SK"/>
        </w:rPr>
        <w:t xml:space="preserve"> stavby </w:t>
      </w:r>
      <w:r w:rsidR="00095FBF">
        <w:rPr>
          <w:szCs w:val="24"/>
          <w:lang w:eastAsia="sk-SK"/>
        </w:rPr>
        <w:t>zariadenia na výrobu elektriny</w:t>
      </w:r>
      <w:r w:rsidR="00095FBF" w:rsidRPr="00865944">
        <w:rPr>
          <w:szCs w:val="24"/>
          <w:lang w:eastAsia="sk-SK"/>
        </w:rPr>
        <w:t xml:space="preserve"> </w:t>
      </w:r>
      <w:r w:rsidR="00304E38">
        <w:rPr>
          <w:szCs w:val="24"/>
          <w:lang w:eastAsia="sk-SK"/>
        </w:rPr>
        <w:t xml:space="preserve">alebo </w:t>
      </w:r>
      <w:r w:rsidR="00304E38">
        <w:rPr>
          <w:szCs w:val="24"/>
        </w:rPr>
        <w:t>zariadenia na</w:t>
      </w:r>
      <w:r w:rsidR="001C2E1E">
        <w:rPr>
          <w:szCs w:val="24"/>
        </w:rPr>
        <w:t> </w:t>
      </w:r>
      <w:r w:rsidR="00304E38">
        <w:rPr>
          <w:szCs w:val="24"/>
        </w:rPr>
        <w:t>uskladňovanie elektriny</w:t>
      </w:r>
      <w:r w:rsidR="00304E38">
        <w:rPr>
          <w:szCs w:val="24"/>
          <w:lang w:eastAsia="sk-SK"/>
        </w:rPr>
        <w:t xml:space="preserve"> </w:t>
      </w:r>
      <w:r w:rsidR="00865944" w:rsidRPr="00865944">
        <w:rPr>
          <w:szCs w:val="24"/>
          <w:lang w:eastAsia="sk-SK"/>
        </w:rPr>
        <w:t>stavebnému úradu</w:t>
      </w:r>
      <w:bookmarkEnd w:id="351"/>
      <w:r w:rsidRPr="00865944">
        <w:rPr>
          <w:szCs w:val="24"/>
          <w:lang w:eastAsia="sk-SK"/>
        </w:rPr>
        <w:t xml:space="preserve"> v súlade so zákonom č. 50/1976 Zb. o územnom plánovaní a stavebnom poriadku (stavebný zákon) v znení neskorších predpisov</w:t>
      </w:r>
      <w:r w:rsidR="00D433F1" w:rsidRPr="00865944">
        <w:rPr>
          <w:szCs w:val="24"/>
          <w:lang w:eastAsia="sk-SK"/>
        </w:rPr>
        <w:t>.</w:t>
      </w:r>
      <w:r w:rsidR="00865944">
        <w:rPr>
          <w:szCs w:val="24"/>
          <w:lang w:eastAsia="sk-SK"/>
        </w:rPr>
        <w:t xml:space="preserve"> </w:t>
      </w:r>
      <w:bookmarkStart w:id="352" w:name="_Hlk121477585"/>
      <w:r w:rsidR="00865944">
        <w:rPr>
          <w:szCs w:val="24"/>
          <w:lang w:eastAsia="sk-SK"/>
        </w:rPr>
        <w:t xml:space="preserve">PDS </w:t>
      </w:r>
      <w:r w:rsidR="00865944" w:rsidRPr="00865944">
        <w:rPr>
          <w:szCs w:val="24"/>
          <w:lang w:eastAsia="sk-SK"/>
        </w:rPr>
        <w:t>vydá výrobcovi elektriny doklad o úspešnom vykonaní funkčnej skúšky do 7 dní odo dňa jej</w:t>
      </w:r>
      <w:r w:rsidR="00865944">
        <w:rPr>
          <w:szCs w:val="24"/>
          <w:lang w:eastAsia="sk-SK"/>
        </w:rPr>
        <w:t xml:space="preserve"> </w:t>
      </w:r>
      <w:r w:rsidR="00865944" w:rsidRPr="00865944">
        <w:rPr>
          <w:szCs w:val="24"/>
          <w:lang w:eastAsia="sk-SK"/>
        </w:rPr>
        <w:t xml:space="preserve">vykonania. Funkčná skúška sa nevyžaduje, ak zariadenie výrobcu elektriny </w:t>
      </w:r>
      <w:r w:rsidR="00304E38">
        <w:rPr>
          <w:szCs w:val="24"/>
          <w:lang w:eastAsia="sk-SK"/>
        </w:rPr>
        <w:t xml:space="preserve">alebo </w:t>
      </w:r>
      <w:r w:rsidR="00304E38">
        <w:rPr>
          <w:szCs w:val="24"/>
        </w:rPr>
        <w:t>zariadenia na uskladňovanie elektriny</w:t>
      </w:r>
      <w:r w:rsidR="00304E38">
        <w:rPr>
          <w:szCs w:val="24"/>
          <w:lang w:eastAsia="sk-SK"/>
        </w:rPr>
        <w:t xml:space="preserve"> </w:t>
      </w:r>
      <w:r w:rsidR="00865944" w:rsidRPr="00865944">
        <w:rPr>
          <w:szCs w:val="24"/>
          <w:lang w:eastAsia="sk-SK"/>
        </w:rPr>
        <w:t>nebude pripojené do</w:t>
      </w:r>
      <w:r w:rsidR="001C2E1E">
        <w:rPr>
          <w:szCs w:val="24"/>
          <w:lang w:eastAsia="sk-SK"/>
        </w:rPr>
        <w:t> </w:t>
      </w:r>
      <w:r w:rsidR="00865944">
        <w:rPr>
          <w:szCs w:val="24"/>
          <w:lang w:eastAsia="sk-SK"/>
        </w:rPr>
        <w:t>DS</w:t>
      </w:r>
      <w:r w:rsidR="00865944" w:rsidRPr="00865944">
        <w:rPr>
          <w:szCs w:val="24"/>
          <w:lang w:eastAsia="sk-SK"/>
        </w:rPr>
        <w:t xml:space="preserve"> alebo ak ide o</w:t>
      </w:r>
      <w:r w:rsidR="00865944">
        <w:rPr>
          <w:szCs w:val="24"/>
          <w:lang w:eastAsia="sk-SK"/>
        </w:rPr>
        <w:t> </w:t>
      </w:r>
      <w:r w:rsidR="00865944" w:rsidRPr="00865944">
        <w:rPr>
          <w:szCs w:val="24"/>
          <w:lang w:eastAsia="sk-SK"/>
        </w:rPr>
        <w:t xml:space="preserve">malý zdroj. V prípade malého zdroja má </w:t>
      </w:r>
      <w:r w:rsidR="00865944">
        <w:rPr>
          <w:szCs w:val="24"/>
          <w:lang w:eastAsia="sk-SK"/>
        </w:rPr>
        <w:t>PDS</w:t>
      </w:r>
      <w:r w:rsidR="00865944" w:rsidRPr="00865944">
        <w:rPr>
          <w:szCs w:val="24"/>
          <w:lang w:eastAsia="sk-SK"/>
        </w:rPr>
        <w:t xml:space="preserve"> právo požiadať výrobcu elektriny</w:t>
      </w:r>
      <w:r w:rsidR="00865944">
        <w:rPr>
          <w:szCs w:val="24"/>
          <w:lang w:eastAsia="sk-SK"/>
        </w:rPr>
        <w:t xml:space="preserve"> </w:t>
      </w:r>
      <w:r w:rsidR="00865944" w:rsidRPr="00865944">
        <w:rPr>
          <w:szCs w:val="24"/>
          <w:lang w:eastAsia="sk-SK"/>
        </w:rPr>
        <w:t>z</w:t>
      </w:r>
      <w:r w:rsidR="00865944">
        <w:rPr>
          <w:szCs w:val="24"/>
          <w:lang w:eastAsia="sk-SK"/>
        </w:rPr>
        <w:t> </w:t>
      </w:r>
      <w:r w:rsidR="00865944" w:rsidRPr="00865944">
        <w:rPr>
          <w:szCs w:val="24"/>
          <w:lang w:eastAsia="sk-SK"/>
        </w:rPr>
        <w:t xml:space="preserve">malého zdroja o vykonanie funkčnej skúšky z dôvodov uvedených v § 4a ods. 9 zákona </w:t>
      </w:r>
      <w:r w:rsidR="00865944">
        <w:rPr>
          <w:szCs w:val="24"/>
          <w:lang w:eastAsia="sk-SK"/>
        </w:rPr>
        <w:t>č. 309/2009 Z. z.</w:t>
      </w:r>
      <w:bookmarkEnd w:id="352"/>
    </w:p>
    <w:p w14:paraId="6343F263" w14:textId="77777777" w:rsidR="00774F51" w:rsidRPr="00403303" w:rsidRDefault="00774F51" w:rsidP="00774F51">
      <w:pPr>
        <w:ind w:left="720"/>
        <w:rPr>
          <w:szCs w:val="24"/>
          <w:lang w:eastAsia="sk-SK"/>
        </w:rPr>
      </w:pPr>
    </w:p>
    <w:p w14:paraId="4357A03B" w14:textId="77777777" w:rsidR="004770A2" w:rsidRDefault="004770A2" w:rsidP="00151F43">
      <w:pPr>
        <w:numPr>
          <w:ilvl w:val="3"/>
          <w:numId w:val="66"/>
        </w:numPr>
        <w:tabs>
          <w:tab w:val="clear" w:pos="360"/>
        </w:tabs>
        <w:spacing w:before="0"/>
        <w:ind w:left="851" w:hanging="851"/>
        <w:jc w:val="left"/>
        <w:rPr>
          <w:b/>
          <w:szCs w:val="24"/>
          <w:lang w:eastAsia="sk-SK"/>
        </w:rPr>
      </w:pPr>
      <w:r>
        <w:rPr>
          <w:b/>
          <w:szCs w:val="24"/>
          <w:lang w:eastAsia="sk-SK"/>
        </w:rPr>
        <w:t xml:space="preserve">Minimálny povinný rozsah protokolu o vykonaní funkčnej skúšky vydávanom podľa § 5 ods. 7 zákona č. 309/2009 Z. z. </w:t>
      </w:r>
    </w:p>
    <w:p w14:paraId="13AAD4F2" w14:textId="77777777" w:rsidR="004770A2" w:rsidRDefault="004770A2" w:rsidP="00151F43">
      <w:pPr>
        <w:ind w:left="360"/>
        <w:rPr>
          <w:szCs w:val="24"/>
          <w:lang w:eastAsia="sk-SK"/>
        </w:rPr>
      </w:pPr>
    </w:p>
    <w:p w14:paraId="1BB815C4" w14:textId="77777777" w:rsidR="004770A2" w:rsidRDefault="004770A2" w:rsidP="00151F43">
      <w:pPr>
        <w:ind w:firstLine="709"/>
        <w:rPr>
          <w:szCs w:val="24"/>
          <w:lang w:eastAsia="sk-SK"/>
        </w:rPr>
      </w:pPr>
      <w:r>
        <w:rPr>
          <w:szCs w:val="24"/>
          <w:lang w:eastAsia="sk-SK"/>
        </w:rPr>
        <w:t xml:space="preserve">Protokol o funkčnej skúške musí minimálne obsahovať: </w:t>
      </w:r>
    </w:p>
    <w:p w14:paraId="0027CF7B" w14:textId="77777777" w:rsidR="004770A2" w:rsidRDefault="004770A2" w:rsidP="00151F43">
      <w:pPr>
        <w:rPr>
          <w:szCs w:val="24"/>
          <w:lang w:eastAsia="sk-SK"/>
        </w:rPr>
      </w:pPr>
    </w:p>
    <w:p w14:paraId="124F5BE8" w14:textId="2E72FB5B" w:rsidR="004770A2" w:rsidRDefault="004770A2" w:rsidP="00151F43">
      <w:pPr>
        <w:numPr>
          <w:ilvl w:val="1"/>
          <w:numId w:val="77"/>
        </w:numPr>
        <w:spacing w:before="0"/>
        <w:ind w:left="851" w:hanging="851"/>
        <w:rPr>
          <w:szCs w:val="24"/>
          <w:lang w:eastAsia="sk-SK"/>
        </w:rPr>
      </w:pPr>
      <w:r>
        <w:rPr>
          <w:szCs w:val="24"/>
          <w:lang w:eastAsia="sk-SK"/>
        </w:rPr>
        <w:t>údaje o žiadateľovi, prípadne o</w:t>
      </w:r>
      <w:r w:rsidR="00EA73E6">
        <w:rPr>
          <w:szCs w:val="24"/>
          <w:lang w:eastAsia="sk-SK"/>
        </w:rPr>
        <w:t> výrobcovi elektriny</w:t>
      </w:r>
      <w:r w:rsidR="00304E38">
        <w:rPr>
          <w:szCs w:val="24"/>
          <w:lang w:eastAsia="sk-SK"/>
        </w:rPr>
        <w:t xml:space="preserve"> alebo prevádzkovateľovi </w:t>
      </w:r>
      <w:r w:rsidR="00304E38">
        <w:rPr>
          <w:szCs w:val="24"/>
        </w:rPr>
        <w:t>zariadenia na uskladňovanie elektriny</w:t>
      </w:r>
      <w:r>
        <w:rPr>
          <w:szCs w:val="24"/>
          <w:lang w:eastAsia="sk-SK"/>
        </w:rPr>
        <w:t>,</w:t>
      </w:r>
    </w:p>
    <w:p w14:paraId="09858BEF" w14:textId="77777777" w:rsidR="004770A2" w:rsidRDefault="004770A2" w:rsidP="00151F43">
      <w:pPr>
        <w:numPr>
          <w:ilvl w:val="1"/>
          <w:numId w:val="77"/>
        </w:numPr>
        <w:spacing w:before="0"/>
        <w:ind w:left="851" w:hanging="851"/>
        <w:rPr>
          <w:szCs w:val="24"/>
          <w:lang w:eastAsia="sk-SK"/>
        </w:rPr>
      </w:pPr>
      <w:r>
        <w:rPr>
          <w:szCs w:val="24"/>
          <w:lang w:eastAsia="sk-SK"/>
        </w:rPr>
        <w:t>dátum nadobudnutia právoplatnosti stavebného povolenia alebo dátum ohlásenia drobnej stavby v súlade so zákonom č. 50/1976 Zb. o územnom plánovaní a stavebnom poriadku (stavebný zákon) v znení neskorších predpisov,</w:t>
      </w:r>
    </w:p>
    <w:p w14:paraId="6355F797" w14:textId="77777777" w:rsidR="004770A2" w:rsidRDefault="004770A2" w:rsidP="00151F43">
      <w:pPr>
        <w:numPr>
          <w:ilvl w:val="1"/>
          <w:numId w:val="77"/>
        </w:numPr>
        <w:spacing w:before="0"/>
        <w:ind w:left="851" w:hanging="851"/>
        <w:rPr>
          <w:szCs w:val="24"/>
          <w:lang w:eastAsia="sk-SK"/>
        </w:rPr>
      </w:pPr>
      <w:r>
        <w:rPr>
          <w:szCs w:val="24"/>
          <w:lang w:eastAsia="sk-SK"/>
        </w:rPr>
        <w:t xml:space="preserve">údaje o vykonaní odbornej prehliadky a odbornej skúšky vyhradených technických zariadení s uvedením dátumu vykonania skúšky, mena pracovníka, ktorý odbornú prehliadku a odbornú skúšku vykonal a jeho identifikačného čísla, </w:t>
      </w:r>
    </w:p>
    <w:p w14:paraId="74084ED9" w14:textId="77777777" w:rsidR="004770A2" w:rsidRDefault="004770A2" w:rsidP="00151F43">
      <w:pPr>
        <w:numPr>
          <w:ilvl w:val="1"/>
          <w:numId w:val="77"/>
        </w:numPr>
        <w:spacing w:before="0"/>
        <w:ind w:left="851" w:hanging="851"/>
        <w:rPr>
          <w:szCs w:val="24"/>
          <w:lang w:eastAsia="sk-SK"/>
        </w:rPr>
      </w:pPr>
      <w:r>
        <w:rPr>
          <w:szCs w:val="24"/>
          <w:lang w:eastAsia="sk-SK"/>
        </w:rPr>
        <w:t>výsledky funkčnej skúšky</w:t>
      </w:r>
    </w:p>
    <w:p w14:paraId="7DC5DBEE" w14:textId="77777777" w:rsidR="004770A2" w:rsidRDefault="004770A2" w:rsidP="00151F43">
      <w:pPr>
        <w:numPr>
          <w:ilvl w:val="2"/>
          <w:numId w:val="76"/>
        </w:numPr>
        <w:spacing w:before="0"/>
        <w:ind w:left="1701" w:hanging="708"/>
        <w:rPr>
          <w:szCs w:val="24"/>
          <w:lang w:eastAsia="sk-SK"/>
        </w:rPr>
      </w:pPr>
      <w:r>
        <w:rPr>
          <w:szCs w:val="24"/>
          <w:lang w:eastAsia="sk-SK"/>
        </w:rPr>
        <w:t>nastavenia sieťových ochrán,</w:t>
      </w:r>
    </w:p>
    <w:p w14:paraId="2A933877" w14:textId="77777777" w:rsidR="004770A2" w:rsidRDefault="004770A2" w:rsidP="00151F43">
      <w:pPr>
        <w:numPr>
          <w:ilvl w:val="2"/>
          <w:numId w:val="76"/>
        </w:numPr>
        <w:spacing w:before="0"/>
        <w:ind w:left="1701" w:hanging="708"/>
        <w:rPr>
          <w:szCs w:val="24"/>
          <w:lang w:eastAsia="sk-SK"/>
        </w:rPr>
      </w:pPr>
      <w:r>
        <w:rPr>
          <w:szCs w:val="24"/>
          <w:lang w:eastAsia="sk-SK"/>
        </w:rPr>
        <w:t xml:space="preserve">činnosť ochrán, </w:t>
      </w:r>
    </w:p>
    <w:p w14:paraId="6CEA0292" w14:textId="77777777" w:rsidR="004770A2" w:rsidRDefault="004770A2" w:rsidP="00151F43">
      <w:pPr>
        <w:numPr>
          <w:ilvl w:val="2"/>
          <w:numId w:val="76"/>
        </w:numPr>
        <w:spacing w:before="0"/>
        <w:ind w:left="1701" w:hanging="708"/>
        <w:rPr>
          <w:szCs w:val="24"/>
          <w:lang w:eastAsia="sk-SK"/>
        </w:rPr>
      </w:pPr>
      <w:r>
        <w:rPr>
          <w:szCs w:val="24"/>
          <w:lang w:eastAsia="sk-SK"/>
        </w:rPr>
        <w:t>meranie, podmienky pre spínanie, kompenzácia účinníka,</w:t>
      </w:r>
    </w:p>
    <w:p w14:paraId="687196F8" w14:textId="77777777" w:rsidR="004770A2" w:rsidRDefault="004770A2" w:rsidP="00151F43">
      <w:pPr>
        <w:numPr>
          <w:ilvl w:val="2"/>
          <w:numId w:val="76"/>
        </w:numPr>
        <w:spacing w:before="0"/>
        <w:ind w:left="1701" w:hanging="708"/>
        <w:rPr>
          <w:szCs w:val="24"/>
          <w:lang w:eastAsia="sk-SK"/>
        </w:rPr>
      </w:pPr>
      <w:r>
        <w:rPr>
          <w:szCs w:val="24"/>
          <w:lang w:eastAsia="sk-SK"/>
        </w:rPr>
        <w:t xml:space="preserve">dátové pripojenie, </w:t>
      </w:r>
    </w:p>
    <w:p w14:paraId="68B992B7" w14:textId="2B11B8E4" w:rsidR="004770A2" w:rsidRPr="005E0427" w:rsidRDefault="004770A2" w:rsidP="00151F43">
      <w:pPr>
        <w:pStyle w:val="Odsekzoznamu"/>
        <w:numPr>
          <w:ilvl w:val="1"/>
          <w:numId w:val="77"/>
        </w:numPr>
        <w:spacing w:before="0"/>
        <w:ind w:left="851" w:hanging="851"/>
        <w:rPr>
          <w:szCs w:val="24"/>
          <w:lang w:eastAsia="sk-SK"/>
        </w:rPr>
      </w:pPr>
      <w:r w:rsidRPr="005E0427">
        <w:rPr>
          <w:szCs w:val="24"/>
          <w:lang w:eastAsia="sk-SK"/>
        </w:rPr>
        <w:t xml:space="preserve">požiadavky a pripomienky k funkčným skúškam zo strany PDS, </w:t>
      </w:r>
    </w:p>
    <w:p w14:paraId="323E6287" w14:textId="79D55476" w:rsidR="004770A2" w:rsidRDefault="004770A2" w:rsidP="00151F43">
      <w:pPr>
        <w:numPr>
          <w:ilvl w:val="1"/>
          <w:numId w:val="77"/>
        </w:numPr>
        <w:spacing w:before="0"/>
        <w:ind w:left="851" w:hanging="851"/>
        <w:rPr>
          <w:szCs w:val="24"/>
          <w:lang w:eastAsia="sk-SK"/>
        </w:rPr>
      </w:pPr>
      <w:r>
        <w:rPr>
          <w:szCs w:val="24"/>
          <w:lang w:eastAsia="sk-SK"/>
        </w:rPr>
        <w:t xml:space="preserve">celkové zhodnotenie možnosti pripojenia </w:t>
      </w:r>
      <w:r w:rsidR="00053269" w:rsidRPr="00053269">
        <w:rPr>
          <w:szCs w:val="24"/>
          <w:lang w:eastAsia="sk-SK"/>
        </w:rPr>
        <w:t>zariadenia na výrobu elektriny</w:t>
      </w:r>
      <w:r>
        <w:rPr>
          <w:szCs w:val="24"/>
          <w:lang w:eastAsia="sk-SK"/>
        </w:rPr>
        <w:t xml:space="preserve"> </w:t>
      </w:r>
      <w:r w:rsidR="00774F51">
        <w:rPr>
          <w:szCs w:val="24"/>
          <w:lang w:eastAsia="sk-SK"/>
        </w:rPr>
        <w:t xml:space="preserve">alebo zariadenia na uskladňovanie elektriny </w:t>
      </w:r>
      <w:r>
        <w:rPr>
          <w:szCs w:val="24"/>
          <w:lang w:eastAsia="sk-SK"/>
        </w:rPr>
        <w:t xml:space="preserve">na základe vykonaných funkčných skúšok, </w:t>
      </w:r>
    </w:p>
    <w:p w14:paraId="1E56AC09" w14:textId="77777777" w:rsidR="004770A2" w:rsidRDefault="004770A2" w:rsidP="00151F43">
      <w:pPr>
        <w:numPr>
          <w:ilvl w:val="1"/>
          <w:numId w:val="77"/>
        </w:numPr>
        <w:spacing w:before="0"/>
        <w:ind w:left="851" w:hanging="851"/>
        <w:rPr>
          <w:szCs w:val="24"/>
          <w:lang w:eastAsia="sk-SK"/>
        </w:rPr>
      </w:pPr>
      <w:r>
        <w:rPr>
          <w:szCs w:val="24"/>
          <w:lang w:eastAsia="sk-SK"/>
        </w:rPr>
        <w:t xml:space="preserve">miesto, dátum a čas úspešného vykonania – ukončenia funkčnej skúšky, </w:t>
      </w:r>
    </w:p>
    <w:p w14:paraId="7E12AAAF" w14:textId="2C292FD9" w:rsidR="004770A2" w:rsidRDefault="004770A2" w:rsidP="00151F43">
      <w:pPr>
        <w:numPr>
          <w:ilvl w:val="1"/>
          <w:numId w:val="77"/>
        </w:numPr>
        <w:spacing w:before="0"/>
        <w:ind w:left="851" w:hanging="851"/>
        <w:rPr>
          <w:szCs w:val="24"/>
          <w:lang w:eastAsia="sk-SK"/>
        </w:rPr>
      </w:pPr>
      <w:r>
        <w:rPr>
          <w:szCs w:val="24"/>
          <w:lang w:eastAsia="sk-SK"/>
        </w:rPr>
        <w:t>dátum</w:t>
      </w:r>
      <w:r w:rsidR="00D71941">
        <w:rPr>
          <w:szCs w:val="24"/>
          <w:lang w:eastAsia="sk-SK"/>
        </w:rPr>
        <w:t xml:space="preserve">, </w:t>
      </w:r>
      <w:r>
        <w:rPr>
          <w:szCs w:val="24"/>
          <w:lang w:eastAsia="sk-SK"/>
        </w:rPr>
        <w:t>mená</w:t>
      </w:r>
      <w:r w:rsidR="00D71941">
        <w:rPr>
          <w:szCs w:val="24"/>
          <w:lang w:eastAsia="sk-SK"/>
        </w:rPr>
        <w:t xml:space="preserve"> a</w:t>
      </w:r>
      <w:r>
        <w:rPr>
          <w:szCs w:val="24"/>
          <w:lang w:eastAsia="sk-SK"/>
        </w:rPr>
        <w:t> priezviská, podpisy zodpovedných osôb,</w:t>
      </w:r>
    </w:p>
    <w:p w14:paraId="2D2AFE7A" w14:textId="77777777" w:rsidR="004770A2" w:rsidRDefault="004770A2" w:rsidP="00151F43">
      <w:pPr>
        <w:numPr>
          <w:ilvl w:val="1"/>
          <w:numId w:val="77"/>
        </w:numPr>
        <w:spacing w:before="0"/>
        <w:ind w:left="851" w:hanging="851"/>
        <w:rPr>
          <w:szCs w:val="24"/>
          <w:lang w:eastAsia="sk-SK"/>
        </w:rPr>
      </w:pPr>
      <w:r>
        <w:rPr>
          <w:szCs w:val="24"/>
          <w:lang w:eastAsia="sk-SK"/>
        </w:rPr>
        <w:t>výrok:  “</w:t>
      </w:r>
      <w:r>
        <w:rPr>
          <w:b/>
        </w:rPr>
        <w:t>protokol o vykonaní funkčnej skúšky nadobúda právoplatnosť dňom...</w:t>
      </w:r>
      <w:r>
        <w:rPr>
          <w:szCs w:val="24"/>
          <w:lang w:eastAsia="sk-SK"/>
        </w:rPr>
        <w:t>[dátum úspešného vykonania – ukončenia funkčnej skúšky]... „.</w:t>
      </w:r>
    </w:p>
    <w:p w14:paraId="65714E62" w14:textId="77777777" w:rsidR="004770A2" w:rsidRDefault="004770A2" w:rsidP="00151F43">
      <w:pPr>
        <w:ind w:left="709"/>
        <w:rPr>
          <w:szCs w:val="24"/>
          <w:lang w:eastAsia="sk-SK"/>
        </w:rPr>
      </w:pPr>
    </w:p>
    <w:p w14:paraId="46D8EB0E" w14:textId="37BD0F18" w:rsidR="004770A2" w:rsidRDefault="004770A2" w:rsidP="00151F43">
      <w:pPr>
        <w:jc w:val="center"/>
        <w:outlineLvl w:val="0"/>
        <w:rPr>
          <w:b/>
          <w:caps/>
          <w:sz w:val="28"/>
        </w:rPr>
      </w:pPr>
      <w:r>
        <w:rPr>
          <w:szCs w:val="24"/>
          <w:lang w:eastAsia="sk-SK"/>
        </w:rPr>
        <w:br w:type="page"/>
      </w:r>
      <w:bookmarkStart w:id="353" w:name="_Toc352935763"/>
      <w:bookmarkStart w:id="354" w:name="_Toc359340691"/>
      <w:bookmarkStart w:id="355" w:name="_Toc57296684"/>
      <w:bookmarkStart w:id="356" w:name="_Toc128385350"/>
      <w:r>
        <w:rPr>
          <w:b/>
          <w:caps/>
          <w:sz w:val="28"/>
        </w:rPr>
        <w:lastRenderedPageBreak/>
        <w:t>PRÍLOHA č. 2</w:t>
      </w:r>
      <w:bookmarkEnd w:id="353"/>
      <w:bookmarkEnd w:id="354"/>
      <w:bookmarkEnd w:id="355"/>
      <w:bookmarkEnd w:id="356"/>
    </w:p>
    <w:p w14:paraId="0ABE4FAE" w14:textId="77777777" w:rsidR="004770A2" w:rsidRDefault="004770A2" w:rsidP="00151F43">
      <w:pPr>
        <w:jc w:val="center"/>
        <w:rPr>
          <w:caps/>
        </w:rPr>
      </w:pPr>
      <w:bookmarkStart w:id="357" w:name="_Toc352935764"/>
      <w:bookmarkStart w:id="358" w:name="_Toc359340692"/>
    </w:p>
    <w:p w14:paraId="420386A6" w14:textId="77777777" w:rsidR="004770A2" w:rsidRPr="00D374CC" w:rsidRDefault="004770A2" w:rsidP="00151F43">
      <w:pPr>
        <w:jc w:val="center"/>
        <w:outlineLvl w:val="0"/>
        <w:rPr>
          <w:b/>
          <w:caps/>
          <w:sz w:val="28"/>
        </w:rPr>
      </w:pPr>
      <w:bookmarkStart w:id="359" w:name="_Toc354405753"/>
      <w:bookmarkStart w:id="360" w:name="_Toc57296685"/>
      <w:bookmarkStart w:id="361" w:name="_Toc128385351"/>
      <w:r w:rsidRPr="00D374CC">
        <w:rPr>
          <w:b/>
          <w:caps/>
          <w:sz w:val="28"/>
        </w:rPr>
        <w:t>REKLAMAČNÝ ZÁZNAM</w:t>
      </w:r>
      <w:bookmarkEnd w:id="357"/>
      <w:bookmarkEnd w:id="358"/>
      <w:bookmarkEnd w:id="359"/>
      <w:bookmarkEnd w:id="360"/>
      <w:bookmarkEnd w:id="361"/>
    </w:p>
    <w:p w14:paraId="7B4B9725" w14:textId="77777777" w:rsidR="004770A2" w:rsidRDefault="004770A2" w:rsidP="00151F43">
      <w:pPr>
        <w:autoSpaceDE w:val="0"/>
        <w:autoSpaceDN w:val="0"/>
        <w:adjustRightInd w:val="0"/>
        <w:rPr>
          <w:rFonts w:ascii="TimesNewRomanPS-BoldMT" w:hAnsi="TimesNewRomanPS-BoldMT" w:cs="TimesNewRomanPS-BoldMT"/>
          <w:b/>
          <w:bCs/>
          <w:szCs w:val="24"/>
        </w:rPr>
      </w:pPr>
    </w:p>
    <w:p w14:paraId="1DF24F1E" w14:textId="77777777" w:rsidR="004770A2" w:rsidRDefault="004770A2" w:rsidP="00151F43">
      <w:pPr>
        <w:autoSpaceDE w:val="0"/>
        <w:autoSpaceDN w:val="0"/>
        <w:adjustRightInd w:val="0"/>
        <w:rPr>
          <w:rFonts w:ascii="TimesNewRomanPSMT" w:hAnsi="TimesNewRomanPSMT" w:cs="TimesNewRomanPSMT"/>
          <w:szCs w:val="24"/>
        </w:rPr>
      </w:pPr>
    </w:p>
    <w:p w14:paraId="73D2024B" w14:textId="77777777" w:rsidR="004770A2" w:rsidRDefault="004770A2" w:rsidP="00151F43">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Reklamant</w:t>
      </w:r>
      <w:proofErr w:type="spellEnd"/>
      <w:r>
        <w:rPr>
          <w:rFonts w:ascii="TimesNewRomanPSMT" w:hAnsi="TimesNewRomanPSMT" w:cs="TimesNewRomanPSMT"/>
          <w:szCs w:val="24"/>
        </w:rPr>
        <w:t xml:space="preserve">: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w:t>
      </w:r>
    </w:p>
    <w:p w14:paraId="04C52F0C" w14:textId="77777777" w:rsidR="004770A2" w:rsidRDefault="004770A2" w:rsidP="00151F43">
      <w:pPr>
        <w:autoSpaceDE w:val="0"/>
        <w:autoSpaceDN w:val="0"/>
        <w:adjustRightInd w:val="0"/>
        <w:rPr>
          <w:rFonts w:ascii="TimesNewRomanPSMT" w:hAnsi="TimesNewRomanPSMT" w:cs="TimesNewRomanPSMT"/>
          <w:szCs w:val="24"/>
        </w:rPr>
      </w:pPr>
    </w:p>
    <w:p w14:paraId="1BAAA4B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Meno (Názov spoločnosti):                                           _______________________________</w:t>
      </w:r>
    </w:p>
    <w:p w14:paraId="7C7EEE80" w14:textId="77777777" w:rsidR="004770A2" w:rsidRDefault="004770A2" w:rsidP="00151F43">
      <w:pPr>
        <w:autoSpaceDE w:val="0"/>
        <w:autoSpaceDN w:val="0"/>
        <w:adjustRightInd w:val="0"/>
        <w:rPr>
          <w:rFonts w:ascii="TimesNewRomanPSMT" w:hAnsi="TimesNewRomanPSMT" w:cs="TimesNewRomanPSMT"/>
          <w:szCs w:val="24"/>
        </w:rPr>
      </w:pPr>
    </w:p>
    <w:p w14:paraId="2C90B0C4" w14:textId="77777777" w:rsidR="004770A2" w:rsidRDefault="004770A2" w:rsidP="00151F43">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dat</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nar</w:t>
      </w:r>
      <w:proofErr w:type="spellEnd"/>
      <w:r>
        <w:rPr>
          <w:rFonts w:ascii="TimesNewRomanPSMT" w:hAnsi="TimesNewRomanPSMT" w:cs="TimesNewRomanPSMT"/>
          <w:szCs w:val="24"/>
        </w:rPr>
        <w:t>./IČO:</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45DA2A3E" w14:textId="77777777" w:rsidR="004770A2" w:rsidRDefault="004770A2" w:rsidP="00151F43">
      <w:pPr>
        <w:autoSpaceDE w:val="0"/>
        <w:autoSpaceDN w:val="0"/>
        <w:adjustRightInd w:val="0"/>
        <w:rPr>
          <w:rFonts w:ascii="TimesNewRomanPSMT" w:hAnsi="TimesNewRomanPSMT" w:cs="TimesNewRomanPSMT"/>
          <w:szCs w:val="24"/>
        </w:rPr>
      </w:pPr>
    </w:p>
    <w:p w14:paraId="5D935A9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Adresa trvalého bydliska / Sídlo spoločnosti:               ________________________________</w:t>
      </w:r>
    </w:p>
    <w:p w14:paraId="790783C2" w14:textId="77777777" w:rsidR="004770A2" w:rsidRDefault="004770A2" w:rsidP="00151F43">
      <w:pPr>
        <w:autoSpaceDE w:val="0"/>
        <w:autoSpaceDN w:val="0"/>
        <w:adjustRightInd w:val="0"/>
        <w:rPr>
          <w:rFonts w:ascii="TimesNewRomanPSMT" w:hAnsi="TimesNewRomanPSMT" w:cs="TimesNewRomanPSMT"/>
          <w:szCs w:val="24"/>
        </w:rPr>
      </w:pPr>
    </w:p>
    <w:p w14:paraId="3056A40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Kontakt:</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06E0B396" w14:textId="77777777" w:rsidR="004770A2" w:rsidRDefault="004770A2" w:rsidP="00151F43">
      <w:pPr>
        <w:autoSpaceDE w:val="0"/>
        <w:autoSpaceDN w:val="0"/>
        <w:adjustRightInd w:val="0"/>
        <w:rPr>
          <w:rFonts w:ascii="TimesNewRomanPSMT" w:hAnsi="TimesNewRomanPSMT" w:cs="TimesNewRomanPSMT"/>
          <w:szCs w:val="24"/>
        </w:rPr>
      </w:pPr>
    </w:p>
    <w:p w14:paraId="755636B0"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Predmet reklamácie:                                                      ________________________________</w:t>
      </w:r>
    </w:p>
    <w:p w14:paraId="077CFCCB" w14:textId="77777777" w:rsidR="004770A2" w:rsidRDefault="004770A2" w:rsidP="00151F43">
      <w:pPr>
        <w:autoSpaceDE w:val="0"/>
        <w:autoSpaceDN w:val="0"/>
        <w:adjustRightInd w:val="0"/>
        <w:rPr>
          <w:rFonts w:ascii="TimesNewRomanPSMT" w:hAnsi="TimesNewRomanPSMT" w:cs="TimesNewRomanPSMT"/>
          <w:szCs w:val="24"/>
        </w:rPr>
      </w:pPr>
    </w:p>
    <w:p w14:paraId="60FABF27"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0E8418FB" w14:textId="77777777" w:rsidR="004770A2" w:rsidRDefault="004770A2" w:rsidP="00151F43">
      <w:pPr>
        <w:autoSpaceDE w:val="0"/>
        <w:autoSpaceDN w:val="0"/>
        <w:adjustRightInd w:val="0"/>
        <w:rPr>
          <w:rFonts w:ascii="TimesNewRomanPSMT" w:hAnsi="TimesNewRomanPSMT" w:cs="TimesNewRomanPSMT"/>
          <w:szCs w:val="24"/>
        </w:rPr>
      </w:pPr>
    </w:p>
    <w:p w14:paraId="7CBF188A"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A1D71A6" w14:textId="77777777" w:rsidR="004770A2" w:rsidRDefault="004770A2" w:rsidP="00151F43">
      <w:pPr>
        <w:autoSpaceDE w:val="0"/>
        <w:autoSpaceDN w:val="0"/>
        <w:adjustRightInd w:val="0"/>
        <w:rPr>
          <w:rFonts w:ascii="TimesNewRomanPSMT" w:hAnsi="TimesNewRomanPSMT" w:cs="TimesNewRomanPSMT"/>
          <w:szCs w:val="24"/>
        </w:rPr>
      </w:pPr>
    </w:p>
    <w:p w14:paraId="669DCF8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F2F99A1" w14:textId="77777777" w:rsidR="004770A2" w:rsidRDefault="004770A2" w:rsidP="00151F43">
      <w:pPr>
        <w:autoSpaceDE w:val="0"/>
        <w:autoSpaceDN w:val="0"/>
        <w:adjustRightInd w:val="0"/>
        <w:rPr>
          <w:rFonts w:ascii="TimesNewRomanPSMT" w:hAnsi="TimesNewRomanPSMT" w:cs="TimesNewRomanPSMT"/>
          <w:szCs w:val="24"/>
        </w:rPr>
      </w:pPr>
    </w:p>
    <w:p w14:paraId="70258DAD" w14:textId="77777777" w:rsidR="004770A2" w:rsidRDefault="004770A2" w:rsidP="00151F43">
      <w:pPr>
        <w:autoSpaceDE w:val="0"/>
        <w:autoSpaceDN w:val="0"/>
        <w:adjustRightInd w:val="0"/>
        <w:rPr>
          <w:rFonts w:ascii="TimesNewRomanPSMT" w:hAnsi="TimesNewRomanPSMT" w:cs="TimesNewRomanPSMT"/>
          <w:szCs w:val="24"/>
        </w:rPr>
      </w:pPr>
    </w:p>
    <w:p w14:paraId="6BB91E08"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V__________________________                              Dňa:_____________________________</w:t>
      </w:r>
    </w:p>
    <w:p w14:paraId="37C2003C" w14:textId="77777777" w:rsidR="004770A2" w:rsidRDefault="004770A2" w:rsidP="00151F43">
      <w:pPr>
        <w:autoSpaceDE w:val="0"/>
        <w:autoSpaceDN w:val="0"/>
        <w:adjustRightInd w:val="0"/>
        <w:rPr>
          <w:rFonts w:ascii="TimesNewRomanPSMT" w:hAnsi="TimesNewRomanPSMT" w:cs="TimesNewRomanPSMT"/>
          <w:szCs w:val="24"/>
        </w:rPr>
      </w:pPr>
    </w:p>
    <w:p w14:paraId="2E597C08" w14:textId="77777777" w:rsidR="004770A2" w:rsidRDefault="004770A2" w:rsidP="00151F43">
      <w:pPr>
        <w:autoSpaceDE w:val="0"/>
        <w:autoSpaceDN w:val="0"/>
        <w:adjustRightInd w:val="0"/>
        <w:rPr>
          <w:rFonts w:ascii="TimesNewRomanPSMT" w:hAnsi="TimesNewRomanPSMT" w:cs="TimesNewRomanPSMT"/>
          <w:szCs w:val="24"/>
        </w:rPr>
      </w:pPr>
    </w:p>
    <w:p w14:paraId="39F7FFB8" w14:textId="77777777" w:rsidR="004770A2" w:rsidRDefault="004770A2" w:rsidP="00151F43">
      <w:pPr>
        <w:autoSpaceDE w:val="0"/>
        <w:autoSpaceDN w:val="0"/>
        <w:adjustRightInd w:val="0"/>
        <w:rPr>
          <w:rFonts w:ascii="TimesNewRomanPSMT" w:hAnsi="TimesNewRomanPSMT" w:cs="TimesNewRomanPSMT"/>
          <w:szCs w:val="24"/>
        </w:rPr>
      </w:pPr>
      <w:proofErr w:type="spellStart"/>
      <w:r>
        <w:rPr>
          <w:rFonts w:ascii="TimesNewRomanPSMT" w:hAnsi="TimesNewRomanPSMT" w:cs="TimesNewRomanPSMT"/>
          <w:szCs w:val="24"/>
        </w:rPr>
        <w:t>Reklamant</w:t>
      </w:r>
      <w:proofErr w:type="spellEnd"/>
      <w:r>
        <w:rPr>
          <w:rFonts w:ascii="TimesNewRomanPSMT" w:hAnsi="TimesNewRomanPSMT" w:cs="TimesNewRomanPSMT"/>
          <w:szCs w:val="24"/>
        </w:rPr>
        <w:t>:                                                                    Zamestnanec prijímajúci reklamáciu:</w:t>
      </w:r>
    </w:p>
    <w:p w14:paraId="7A1A1440" w14:textId="77777777" w:rsidR="004770A2" w:rsidRDefault="004770A2" w:rsidP="00151F43">
      <w:pPr>
        <w:autoSpaceDE w:val="0"/>
        <w:autoSpaceDN w:val="0"/>
        <w:adjustRightInd w:val="0"/>
        <w:rPr>
          <w:rFonts w:ascii="TimesNewRomanPSMT" w:hAnsi="TimesNewRomanPSMT" w:cs="TimesNewRomanPSMT"/>
          <w:szCs w:val="24"/>
        </w:rPr>
      </w:pPr>
    </w:p>
    <w:p w14:paraId="5587D65B"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Meno:.............................................</w:t>
      </w:r>
    </w:p>
    <w:p w14:paraId="57374BAE" w14:textId="77777777" w:rsidR="004770A2" w:rsidRDefault="004770A2" w:rsidP="00151F43">
      <w:pPr>
        <w:autoSpaceDE w:val="0"/>
        <w:autoSpaceDN w:val="0"/>
        <w:adjustRightInd w:val="0"/>
        <w:ind w:left="5220"/>
        <w:rPr>
          <w:rFonts w:ascii="TimesNewRomanPSMT" w:hAnsi="TimesNewRomanPSMT" w:cs="TimesNewRomanPSMT"/>
          <w:szCs w:val="24"/>
        </w:rPr>
      </w:pPr>
    </w:p>
    <w:p w14:paraId="7F5F3E41"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Podpis:............................................</w:t>
      </w:r>
    </w:p>
    <w:p w14:paraId="669D3F96" w14:textId="77777777" w:rsidR="004770A2" w:rsidRDefault="004770A2" w:rsidP="00151F43">
      <w:pPr>
        <w:autoSpaceDE w:val="0"/>
        <w:autoSpaceDN w:val="0"/>
        <w:adjustRightInd w:val="0"/>
        <w:rPr>
          <w:rFonts w:ascii="TimesNewRomanPSMT" w:hAnsi="TimesNewRomanPSMT" w:cs="TimesNewRomanPSMT"/>
          <w:szCs w:val="24"/>
        </w:rPr>
      </w:pPr>
    </w:p>
    <w:p w14:paraId="27051B82" w14:textId="54D11740"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Podpis:</w:t>
      </w:r>
      <w:r w:rsidR="005E0427" w:rsidRPr="005E0427">
        <w:rPr>
          <w:rFonts w:ascii="TimesNewRomanPSMT" w:hAnsi="TimesNewRomanPSMT" w:cs="TimesNewRomanPSMT"/>
          <w:szCs w:val="24"/>
        </w:rPr>
        <w:t xml:space="preserve"> </w:t>
      </w:r>
      <w:r w:rsidR="005E0427">
        <w:rPr>
          <w:rFonts w:ascii="TimesNewRomanPSMT" w:hAnsi="TimesNewRomanPSMT" w:cs="TimesNewRomanPSMT"/>
          <w:szCs w:val="24"/>
        </w:rPr>
        <w:t>............................................</w:t>
      </w:r>
    </w:p>
    <w:p w14:paraId="4F1E34B1" w14:textId="7475C6D7" w:rsidR="005E0427" w:rsidRDefault="005E0427" w:rsidP="00151F43">
      <w:pPr>
        <w:spacing w:before="0" w:after="160" w:line="259" w:lineRule="auto"/>
        <w:jc w:val="left"/>
        <w:rPr>
          <w:rFonts w:ascii="TimesNewRomanPSMT" w:hAnsi="TimesNewRomanPSMT" w:cs="TimesNewRomanPSMT"/>
          <w:szCs w:val="24"/>
        </w:rPr>
      </w:pPr>
      <w:r>
        <w:rPr>
          <w:rFonts w:ascii="TimesNewRomanPSMT" w:hAnsi="TimesNewRomanPSMT" w:cs="TimesNewRomanPSMT"/>
          <w:szCs w:val="24"/>
        </w:rPr>
        <w:br w:type="page"/>
      </w:r>
    </w:p>
    <w:p w14:paraId="716192AC" w14:textId="6AF8CF60" w:rsidR="004770A2" w:rsidRDefault="004770A2" w:rsidP="00151F43">
      <w:pPr>
        <w:jc w:val="center"/>
        <w:outlineLvl w:val="0"/>
        <w:rPr>
          <w:b/>
          <w:bCs/>
          <w:sz w:val="28"/>
          <w:szCs w:val="28"/>
          <w:lang w:eastAsia="sk-SK"/>
        </w:rPr>
      </w:pPr>
      <w:bookmarkStart w:id="362" w:name="_Hlk858765"/>
      <w:bookmarkStart w:id="363" w:name="_Toc859844"/>
      <w:bookmarkStart w:id="364" w:name="_Toc128385352"/>
      <w:r>
        <w:rPr>
          <w:b/>
          <w:bCs/>
          <w:sz w:val="28"/>
          <w:szCs w:val="28"/>
          <w:lang w:eastAsia="sk-SK"/>
        </w:rPr>
        <w:lastRenderedPageBreak/>
        <w:t xml:space="preserve">PRÍLOHA Č. </w:t>
      </w:r>
      <w:bookmarkEnd w:id="362"/>
      <w:bookmarkEnd w:id="363"/>
      <w:r>
        <w:rPr>
          <w:b/>
          <w:bCs/>
          <w:sz w:val="28"/>
          <w:szCs w:val="28"/>
          <w:lang w:eastAsia="sk-SK"/>
        </w:rPr>
        <w:t>3</w:t>
      </w:r>
      <w:bookmarkEnd w:id="364"/>
    </w:p>
    <w:p w14:paraId="4744BFD4" w14:textId="77777777" w:rsidR="004770A2" w:rsidRDefault="004770A2" w:rsidP="00151F43">
      <w:pPr>
        <w:jc w:val="center"/>
        <w:outlineLvl w:val="0"/>
        <w:rPr>
          <w:b/>
          <w:caps/>
          <w:sz w:val="28"/>
          <w:szCs w:val="28"/>
        </w:rPr>
      </w:pPr>
    </w:p>
    <w:p w14:paraId="337FFEDC" w14:textId="53210487" w:rsidR="004770A2" w:rsidRPr="00094F3F" w:rsidRDefault="004770A2" w:rsidP="00151F43">
      <w:pPr>
        <w:jc w:val="center"/>
        <w:outlineLvl w:val="0"/>
        <w:rPr>
          <w:b/>
          <w:bCs/>
          <w:sz w:val="28"/>
          <w:szCs w:val="28"/>
          <w:lang w:eastAsia="sk-SK"/>
        </w:rPr>
      </w:pPr>
      <w:bookmarkStart w:id="365" w:name="_Hlk869699"/>
      <w:bookmarkStart w:id="366" w:name="_Toc128385353"/>
      <w:r w:rsidRPr="00094F3F">
        <w:rPr>
          <w:b/>
          <w:bCs/>
          <w:sz w:val="28"/>
          <w:szCs w:val="28"/>
          <w:lang w:eastAsia="sk-SK"/>
        </w:rPr>
        <w:t>OBCHODNÉ PODMIENKY ZMLUVY O PRÍSTUPE DO</w:t>
      </w:r>
      <w:r w:rsidR="009C1891">
        <w:rPr>
          <w:b/>
          <w:bCs/>
          <w:sz w:val="28"/>
          <w:szCs w:val="28"/>
          <w:lang w:eastAsia="sk-SK"/>
        </w:rPr>
        <w:t> </w:t>
      </w:r>
      <w:r w:rsidRPr="00094F3F">
        <w:rPr>
          <w:b/>
          <w:bCs/>
          <w:sz w:val="28"/>
          <w:szCs w:val="28"/>
          <w:lang w:eastAsia="sk-SK"/>
        </w:rPr>
        <w:t>DISTRIBUČNEJ SÚSTAVY A DISTRIBÚCII ELEKTRINY</w:t>
      </w:r>
      <w:bookmarkEnd w:id="365"/>
      <w:r w:rsidRPr="00094F3F">
        <w:rPr>
          <w:b/>
          <w:bCs/>
          <w:sz w:val="28"/>
          <w:szCs w:val="28"/>
          <w:lang w:eastAsia="sk-SK"/>
        </w:rPr>
        <w:t xml:space="preserve"> PRE</w:t>
      </w:r>
      <w:r w:rsidR="009C1891">
        <w:rPr>
          <w:b/>
          <w:bCs/>
          <w:sz w:val="28"/>
          <w:szCs w:val="28"/>
          <w:lang w:eastAsia="sk-SK"/>
        </w:rPr>
        <w:t> </w:t>
      </w:r>
      <w:r w:rsidRPr="00094F3F">
        <w:rPr>
          <w:b/>
          <w:bCs/>
          <w:sz w:val="28"/>
          <w:szCs w:val="28"/>
          <w:lang w:eastAsia="sk-SK"/>
        </w:rPr>
        <w:t>VÝROBCOV ELEKTRINY</w:t>
      </w:r>
      <w:r w:rsidR="00095FBF">
        <w:rPr>
          <w:b/>
          <w:bCs/>
          <w:sz w:val="28"/>
          <w:szCs w:val="28"/>
          <w:lang w:eastAsia="sk-SK"/>
        </w:rPr>
        <w:t xml:space="preserve"> A PREVÁZKOVATEĽOV ZARIADENÍ NA USKLADŇOVANIE ELEKTRINY</w:t>
      </w:r>
      <w:bookmarkEnd w:id="366"/>
    </w:p>
    <w:p w14:paraId="50610567" w14:textId="77777777" w:rsidR="004770A2" w:rsidRDefault="004770A2" w:rsidP="00151F43">
      <w:pPr>
        <w:rPr>
          <w:b/>
          <w:color w:val="000000"/>
          <w:sz w:val="23"/>
          <w:szCs w:val="23"/>
          <w:lang w:eastAsia="sk-SK"/>
        </w:rPr>
      </w:pPr>
    </w:p>
    <w:p w14:paraId="35192533" w14:textId="77777777" w:rsidR="004770A2" w:rsidRPr="00D37C95" w:rsidRDefault="004770A2" w:rsidP="00151F43">
      <w:pPr>
        <w:autoSpaceDE w:val="0"/>
        <w:autoSpaceDN w:val="0"/>
        <w:adjustRightInd w:val="0"/>
        <w:rPr>
          <w:color w:val="000000"/>
          <w:szCs w:val="24"/>
          <w:lang w:eastAsia="sk-SK"/>
        </w:rPr>
      </w:pPr>
      <w:r w:rsidRPr="00D37C95">
        <w:rPr>
          <w:b/>
          <w:bCs/>
          <w:color w:val="000000"/>
          <w:szCs w:val="24"/>
          <w:lang w:eastAsia="sk-SK"/>
        </w:rPr>
        <w:t xml:space="preserve">ÚVODNÉ USTANOVENIA </w:t>
      </w:r>
    </w:p>
    <w:p w14:paraId="20B4D4C5" w14:textId="77777777" w:rsidR="004770A2" w:rsidRPr="00D37C95" w:rsidRDefault="004770A2" w:rsidP="00151F43">
      <w:pPr>
        <w:autoSpaceDE w:val="0"/>
        <w:autoSpaceDN w:val="0"/>
        <w:adjustRightInd w:val="0"/>
        <w:rPr>
          <w:color w:val="000000"/>
          <w:szCs w:val="24"/>
          <w:u w:val="single"/>
          <w:lang w:eastAsia="sk-SK"/>
        </w:rPr>
      </w:pPr>
    </w:p>
    <w:p w14:paraId="545348BB" w14:textId="7761E791" w:rsidR="004770A2" w:rsidRPr="00D37C95" w:rsidRDefault="004770A2" w:rsidP="00151F43">
      <w:pPr>
        <w:autoSpaceDE w:val="0"/>
        <w:autoSpaceDN w:val="0"/>
        <w:adjustRightInd w:val="0"/>
        <w:rPr>
          <w:color w:val="000000"/>
          <w:szCs w:val="24"/>
          <w:lang w:eastAsia="sk-SK"/>
        </w:rPr>
      </w:pPr>
      <w:r w:rsidRPr="00D37C95">
        <w:rPr>
          <w:color w:val="000000"/>
          <w:szCs w:val="24"/>
          <w:lang w:eastAsia="sk-SK"/>
        </w:rPr>
        <w:t>Tieto Obchodné podmienky zmluvy o prístupe do distribučnej sústavy</w:t>
      </w:r>
      <w:r w:rsidR="00872DE8" w:rsidRPr="00D37C95">
        <w:rPr>
          <w:color w:val="000000"/>
          <w:szCs w:val="24"/>
          <w:lang w:eastAsia="sk-SK"/>
        </w:rPr>
        <w:t xml:space="preserve"> (ďalej len „</w:t>
      </w:r>
      <w:r w:rsidR="00F91E0E" w:rsidRPr="00D37C95">
        <w:rPr>
          <w:b/>
          <w:bCs/>
          <w:color w:val="000000"/>
          <w:szCs w:val="24"/>
          <w:lang w:eastAsia="sk-SK"/>
        </w:rPr>
        <w:t>DS</w:t>
      </w:r>
      <w:r w:rsidR="00872DE8" w:rsidRPr="00D37C95">
        <w:rPr>
          <w:color w:val="000000"/>
          <w:szCs w:val="24"/>
          <w:lang w:eastAsia="sk-SK"/>
        </w:rPr>
        <w:t>“)</w:t>
      </w:r>
      <w:r w:rsidRPr="00D37C95">
        <w:rPr>
          <w:color w:val="000000"/>
          <w:szCs w:val="24"/>
          <w:lang w:eastAsia="sk-SK"/>
        </w:rPr>
        <w:t xml:space="preserve"> a distribúcii elektriny (ďalej len „</w:t>
      </w:r>
      <w:r w:rsidRPr="00D37C95">
        <w:rPr>
          <w:b/>
          <w:bCs/>
          <w:color w:val="000000"/>
          <w:szCs w:val="24"/>
          <w:lang w:eastAsia="sk-SK"/>
        </w:rPr>
        <w:t>Obchodné podmienky</w:t>
      </w:r>
      <w:r w:rsidRPr="00D37C95">
        <w:rPr>
          <w:color w:val="000000"/>
          <w:szCs w:val="24"/>
          <w:lang w:eastAsia="sk-SK"/>
        </w:rPr>
        <w:t xml:space="preserve">“) podrobnejšie upravujú vzájomné vzťahy medzi prevádzkovateľom miestnej </w:t>
      </w:r>
      <w:r w:rsidR="00F91E0E" w:rsidRPr="00D37C95">
        <w:rPr>
          <w:color w:val="000000"/>
          <w:szCs w:val="24"/>
          <w:lang w:eastAsia="sk-SK"/>
        </w:rPr>
        <w:t>DS</w:t>
      </w:r>
      <w:r w:rsidRPr="00D37C95">
        <w:rPr>
          <w:color w:val="000000"/>
          <w:szCs w:val="24"/>
          <w:lang w:eastAsia="sk-SK"/>
        </w:rPr>
        <w:t xml:space="preserve"> (ďalej len „</w:t>
      </w:r>
      <w:r w:rsidRPr="00D37C95">
        <w:rPr>
          <w:b/>
          <w:bCs/>
          <w:color w:val="000000"/>
          <w:szCs w:val="24"/>
          <w:lang w:eastAsia="sk-SK"/>
        </w:rPr>
        <w:t>Prevádzkovateľ</w:t>
      </w:r>
      <w:r w:rsidRPr="00D37C95">
        <w:rPr>
          <w:color w:val="000000"/>
          <w:szCs w:val="24"/>
          <w:lang w:eastAsia="sk-SK"/>
        </w:rPr>
        <w:t>“)</w:t>
      </w:r>
      <w:r w:rsidR="00456359" w:rsidRPr="00D37C95">
        <w:rPr>
          <w:color w:val="000000"/>
          <w:szCs w:val="24"/>
          <w:lang w:eastAsia="sk-SK"/>
        </w:rPr>
        <w:t xml:space="preserve"> a</w:t>
      </w:r>
      <w:r w:rsidR="00532767" w:rsidRPr="00D37C95">
        <w:rPr>
          <w:color w:val="000000"/>
          <w:szCs w:val="24"/>
          <w:lang w:eastAsia="sk-SK"/>
        </w:rPr>
        <w:t xml:space="preserve"> </w:t>
      </w:r>
      <w:r w:rsidRPr="00D37C95">
        <w:rPr>
          <w:color w:val="000000"/>
          <w:szCs w:val="24"/>
          <w:lang w:eastAsia="sk-SK"/>
        </w:rPr>
        <w:t>výrobcom elektriny (ďalej len „</w:t>
      </w:r>
      <w:r w:rsidRPr="00D37C95">
        <w:rPr>
          <w:b/>
          <w:bCs/>
          <w:color w:val="000000"/>
          <w:szCs w:val="24"/>
          <w:lang w:eastAsia="sk-SK"/>
        </w:rPr>
        <w:t>Výrobca</w:t>
      </w:r>
      <w:r w:rsidRPr="00D37C95">
        <w:rPr>
          <w:color w:val="000000"/>
          <w:szCs w:val="24"/>
          <w:lang w:eastAsia="sk-SK"/>
        </w:rPr>
        <w:t>“)</w:t>
      </w:r>
      <w:r w:rsidR="00156655" w:rsidRPr="00D37C95">
        <w:rPr>
          <w:color w:val="000000"/>
          <w:szCs w:val="24"/>
          <w:lang w:eastAsia="sk-SK"/>
        </w:rPr>
        <w:t xml:space="preserve"> </w:t>
      </w:r>
      <w:r w:rsidR="00456359" w:rsidRPr="00D37C95">
        <w:rPr>
          <w:color w:val="000000"/>
          <w:szCs w:val="24"/>
          <w:lang w:eastAsia="sk-SK"/>
        </w:rPr>
        <w:t>/</w:t>
      </w:r>
      <w:r w:rsidR="00156655" w:rsidRPr="00D37C95">
        <w:rPr>
          <w:color w:val="000000"/>
          <w:szCs w:val="24"/>
          <w:lang w:eastAsia="sk-SK"/>
        </w:rPr>
        <w:t xml:space="preserve"> </w:t>
      </w:r>
      <w:r w:rsidR="00532767" w:rsidRPr="00D37C95">
        <w:rPr>
          <w:color w:val="000000"/>
          <w:szCs w:val="24"/>
          <w:lang w:eastAsia="sk-SK"/>
        </w:rPr>
        <w:t>prevádzkovateľom zariadenia na uskladňovanie elektriny (ďalej len „</w:t>
      </w:r>
      <w:r w:rsidR="00532767" w:rsidRPr="00D37C95">
        <w:rPr>
          <w:b/>
          <w:bCs/>
          <w:color w:val="000000"/>
          <w:szCs w:val="24"/>
          <w:lang w:eastAsia="sk-SK"/>
        </w:rPr>
        <w:t>Prevádzkovateľ úložiska</w:t>
      </w:r>
      <w:r w:rsidR="00532767" w:rsidRPr="00D37C95">
        <w:rPr>
          <w:color w:val="000000"/>
          <w:szCs w:val="24"/>
          <w:lang w:eastAsia="sk-SK"/>
        </w:rPr>
        <w:t>“)</w:t>
      </w:r>
      <w:r w:rsidRPr="00D37C95">
        <w:rPr>
          <w:color w:val="000000"/>
          <w:szCs w:val="24"/>
          <w:lang w:eastAsia="sk-SK"/>
        </w:rPr>
        <w:t>, vznikajúce pri prístupe zariadenia na výrobu elektriny Výrobcu (ďalej len „</w:t>
      </w:r>
      <w:r w:rsidRPr="00D37C95">
        <w:rPr>
          <w:b/>
          <w:bCs/>
          <w:color w:val="000000"/>
          <w:szCs w:val="24"/>
          <w:lang w:eastAsia="sk-SK"/>
        </w:rPr>
        <w:t>Zariadenie na výrobu elektriny</w:t>
      </w:r>
      <w:r w:rsidRPr="00D37C95">
        <w:rPr>
          <w:color w:val="000000"/>
          <w:szCs w:val="24"/>
          <w:lang w:eastAsia="sk-SK"/>
        </w:rPr>
        <w:t>“)</w:t>
      </w:r>
      <w:r w:rsidR="00456359" w:rsidRPr="00D37C95">
        <w:rPr>
          <w:color w:val="000000"/>
          <w:szCs w:val="24"/>
          <w:lang w:eastAsia="sk-SK"/>
        </w:rPr>
        <w:t xml:space="preserve"> </w:t>
      </w:r>
      <w:r w:rsidR="00156655" w:rsidRPr="00D37C95">
        <w:rPr>
          <w:color w:val="000000"/>
          <w:szCs w:val="24"/>
          <w:lang w:eastAsia="sk-SK"/>
        </w:rPr>
        <w:t xml:space="preserve">/ </w:t>
      </w:r>
      <w:r w:rsidR="00532767" w:rsidRPr="00D37C95">
        <w:rPr>
          <w:color w:val="000000"/>
          <w:szCs w:val="24"/>
          <w:lang w:eastAsia="sk-SK"/>
        </w:rPr>
        <w:t>zariadenia na</w:t>
      </w:r>
      <w:r w:rsidR="001C2E1E">
        <w:rPr>
          <w:color w:val="000000"/>
          <w:szCs w:val="24"/>
          <w:lang w:eastAsia="sk-SK"/>
        </w:rPr>
        <w:t> </w:t>
      </w:r>
      <w:r w:rsidR="00532767" w:rsidRPr="00D37C95">
        <w:rPr>
          <w:color w:val="000000"/>
          <w:szCs w:val="24"/>
          <w:lang w:eastAsia="sk-SK"/>
        </w:rPr>
        <w:t xml:space="preserve">uskladňovanie elektriny </w:t>
      </w:r>
      <w:r w:rsidR="00210B4A" w:rsidRPr="00D37C95">
        <w:rPr>
          <w:color w:val="000000"/>
          <w:szCs w:val="24"/>
          <w:lang w:eastAsia="sk-SK"/>
        </w:rPr>
        <w:t>P</w:t>
      </w:r>
      <w:r w:rsidR="00532767" w:rsidRPr="00D37C95">
        <w:rPr>
          <w:color w:val="000000"/>
          <w:szCs w:val="24"/>
          <w:lang w:eastAsia="sk-SK"/>
        </w:rPr>
        <w:t>revádzkovateľa úložiska</w:t>
      </w:r>
      <w:r w:rsidR="00456359" w:rsidRPr="00D37C95">
        <w:rPr>
          <w:color w:val="000000"/>
          <w:szCs w:val="24"/>
          <w:lang w:eastAsia="sk-SK"/>
        </w:rPr>
        <w:t xml:space="preserve"> </w:t>
      </w:r>
      <w:r w:rsidR="00210B4A" w:rsidRPr="00D37C95">
        <w:rPr>
          <w:color w:val="000000"/>
          <w:szCs w:val="24"/>
          <w:lang w:eastAsia="sk-SK"/>
        </w:rPr>
        <w:t>(ďalej len „</w:t>
      </w:r>
      <w:r w:rsidR="00210B4A" w:rsidRPr="00D37C95">
        <w:rPr>
          <w:b/>
          <w:bCs/>
          <w:color w:val="000000"/>
          <w:szCs w:val="24"/>
          <w:lang w:eastAsia="sk-SK"/>
        </w:rPr>
        <w:t>Úložisk</w:t>
      </w:r>
      <w:r w:rsidR="00E970D9" w:rsidRPr="00D37C95">
        <w:rPr>
          <w:b/>
          <w:bCs/>
          <w:color w:val="000000"/>
          <w:szCs w:val="24"/>
          <w:lang w:eastAsia="sk-SK"/>
        </w:rPr>
        <w:t>o</w:t>
      </w:r>
      <w:r w:rsidR="00210B4A" w:rsidRPr="00D37C95">
        <w:rPr>
          <w:b/>
          <w:bCs/>
          <w:color w:val="000000"/>
          <w:szCs w:val="24"/>
          <w:lang w:eastAsia="sk-SK"/>
        </w:rPr>
        <w:t xml:space="preserve"> elektriny</w:t>
      </w:r>
      <w:r w:rsidR="00210B4A" w:rsidRPr="00D37C95">
        <w:rPr>
          <w:color w:val="000000"/>
          <w:szCs w:val="24"/>
          <w:lang w:eastAsia="sk-SK"/>
        </w:rPr>
        <w:t>“)</w:t>
      </w:r>
      <w:r w:rsidRPr="00D37C95">
        <w:rPr>
          <w:color w:val="000000"/>
          <w:szCs w:val="24"/>
          <w:lang w:eastAsia="sk-SK"/>
        </w:rPr>
        <w:t xml:space="preserve"> do</w:t>
      </w:r>
      <w:r w:rsidR="001C2E1E">
        <w:rPr>
          <w:color w:val="000000"/>
          <w:szCs w:val="24"/>
          <w:lang w:eastAsia="sk-SK"/>
        </w:rPr>
        <w:t> </w:t>
      </w:r>
      <w:r w:rsidRPr="00D37C95">
        <w:rPr>
          <w:color w:val="000000"/>
          <w:szCs w:val="24"/>
          <w:lang w:eastAsia="sk-SK"/>
        </w:rPr>
        <w:t xml:space="preserve">miestnej </w:t>
      </w:r>
      <w:r w:rsidR="00F91E0E" w:rsidRPr="00D37C95">
        <w:rPr>
          <w:color w:val="000000"/>
          <w:szCs w:val="24"/>
          <w:lang w:eastAsia="sk-SK"/>
        </w:rPr>
        <w:t>DS</w:t>
      </w:r>
      <w:r w:rsidRPr="00D37C95">
        <w:rPr>
          <w:color w:val="000000"/>
          <w:szCs w:val="24"/>
          <w:lang w:eastAsia="sk-SK"/>
        </w:rPr>
        <w:t xml:space="preserve"> Prevádzkovateľa v</w:t>
      </w:r>
      <w:r w:rsidR="00456359" w:rsidRPr="00D37C95">
        <w:rPr>
          <w:color w:val="000000"/>
          <w:szCs w:val="24"/>
          <w:lang w:eastAsia="sk-SK"/>
        </w:rPr>
        <w:t> </w:t>
      </w:r>
      <w:r w:rsidRPr="00D37C95">
        <w:rPr>
          <w:color w:val="000000"/>
          <w:szCs w:val="24"/>
          <w:lang w:eastAsia="sk-SK"/>
        </w:rPr>
        <w:t xml:space="preserve">odovzdávacom mieste Zariadenia na výrobu elektriny </w:t>
      </w:r>
      <w:r w:rsidR="00156655" w:rsidRPr="00D37C95">
        <w:rPr>
          <w:color w:val="000000"/>
          <w:szCs w:val="24"/>
          <w:lang w:eastAsia="sk-SK"/>
        </w:rPr>
        <w:t>/</w:t>
      </w:r>
      <w:r w:rsidR="00210B4A" w:rsidRPr="00D37C95">
        <w:rPr>
          <w:color w:val="000000"/>
          <w:szCs w:val="24"/>
          <w:lang w:eastAsia="sk-SK"/>
        </w:rPr>
        <w:t xml:space="preserve">Úložiska elektriny </w:t>
      </w:r>
      <w:r w:rsidRPr="00D37C95">
        <w:rPr>
          <w:color w:val="000000"/>
          <w:szCs w:val="24"/>
          <w:lang w:eastAsia="sk-SK"/>
        </w:rPr>
        <w:t>(ďalej len „</w:t>
      </w:r>
      <w:r w:rsidRPr="00D37C95">
        <w:rPr>
          <w:b/>
          <w:bCs/>
          <w:color w:val="000000"/>
          <w:szCs w:val="24"/>
          <w:lang w:eastAsia="sk-SK"/>
        </w:rPr>
        <w:t>Odovzdávacie miesto</w:t>
      </w:r>
      <w:r w:rsidRPr="00D37C95">
        <w:rPr>
          <w:color w:val="000000"/>
          <w:szCs w:val="24"/>
          <w:lang w:eastAsia="sk-SK"/>
        </w:rPr>
        <w:t>“) na</w:t>
      </w:r>
      <w:r w:rsidR="00456359" w:rsidRPr="00D37C95">
        <w:rPr>
          <w:color w:val="000000"/>
          <w:szCs w:val="24"/>
          <w:lang w:eastAsia="sk-SK"/>
        </w:rPr>
        <w:t> </w:t>
      </w:r>
      <w:r w:rsidRPr="00D37C95">
        <w:rPr>
          <w:color w:val="000000"/>
          <w:szCs w:val="24"/>
          <w:lang w:eastAsia="sk-SK"/>
        </w:rPr>
        <w:t xml:space="preserve">základe zmluvy o prístupe do </w:t>
      </w:r>
      <w:r w:rsidR="00F91E0E" w:rsidRPr="00D37C95">
        <w:rPr>
          <w:color w:val="000000"/>
          <w:szCs w:val="24"/>
          <w:lang w:eastAsia="sk-SK"/>
        </w:rPr>
        <w:t>DS</w:t>
      </w:r>
      <w:r w:rsidRPr="00D37C95">
        <w:rPr>
          <w:color w:val="000000"/>
          <w:szCs w:val="24"/>
          <w:lang w:eastAsia="sk-SK"/>
        </w:rPr>
        <w:t xml:space="preserve"> a distribúcii elektriny uzatvorenej medzi Prevádzkovateľom a</w:t>
      </w:r>
      <w:r w:rsidR="00B90E0D" w:rsidRPr="00D37C95">
        <w:rPr>
          <w:color w:val="000000"/>
          <w:szCs w:val="24"/>
          <w:lang w:eastAsia="sk-SK"/>
        </w:rPr>
        <w:t> </w:t>
      </w:r>
      <w:r w:rsidRPr="00D37C95">
        <w:rPr>
          <w:color w:val="000000"/>
          <w:szCs w:val="24"/>
          <w:lang w:eastAsia="sk-SK"/>
        </w:rPr>
        <w:t>Výrobcom</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Prevádzkovateľom úložiska </w:t>
      </w:r>
      <w:r w:rsidRPr="00D37C95">
        <w:rPr>
          <w:color w:val="000000"/>
          <w:szCs w:val="24"/>
          <w:lang w:eastAsia="sk-SK"/>
        </w:rPr>
        <w:t>(ďalej len „</w:t>
      </w:r>
      <w:r w:rsidRPr="00D37C95">
        <w:rPr>
          <w:b/>
          <w:bCs/>
          <w:color w:val="000000"/>
          <w:szCs w:val="24"/>
          <w:lang w:eastAsia="sk-SK"/>
        </w:rPr>
        <w:t>Zmluva</w:t>
      </w:r>
      <w:r w:rsidRPr="00D37C95">
        <w:rPr>
          <w:color w:val="000000"/>
          <w:szCs w:val="24"/>
          <w:lang w:eastAsia="sk-SK"/>
        </w:rPr>
        <w:t>“). Spoločný názov pre</w:t>
      </w:r>
      <w:r w:rsidR="00456359" w:rsidRPr="00D37C95">
        <w:rPr>
          <w:color w:val="000000"/>
          <w:szCs w:val="24"/>
          <w:lang w:eastAsia="sk-SK"/>
        </w:rPr>
        <w:t> </w:t>
      </w:r>
      <w:r w:rsidRPr="00D37C95">
        <w:rPr>
          <w:color w:val="000000"/>
          <w:szCs w:val="24"/>
          <w:lang w:eastAsia="sk-SK"/>
        </w:rPr>
        <w:t>Prevádzkovateľa a</w:t>
      </w:r>
      <w:r w:rsidR="00B90E0D" w:rsidRPr="00D37C95">
        <w:rPr>
          <w:color w:val="000000"/>
          <w:szCs w:val="24"/>
          <w:lang w:eastAsia="sk-SK"/>
        </w:rPr>
        <w:t> </w:t>
      </w:r>
      <w:r w:rsidRPr="00D37C95">
        <w:rPr>
          <w:color w:val="000000"/>
          <w:szCs w:val="24"/>
          <w:lang w:eastAsia="sk-SK"/>
        </w:rPr>
        <w:t>Výrobcu</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je v týchto Obchodných podmienkach ďalej len „</w:t>
      </w:r>
      <w:r w:rsidRPr="00D37C95">
        <w:rPr>
          <w:b/>
          <w:bCs/>
          <w:color w:val="000000"/>
          <w:szCs w:val="24"/>
          <w:lang w:eastAsia="sk-SK"/>
        </w:rPr>
        <w:t>Zmluvné strany</w:t>
      </w:r>
      <w:r w:rsidRPr="00D37C95">
        <w:rPr>
          <w:color w:val="000000"/>
          <w:szCs w:val="24"/>
          <w:lang w:eastAsia="sk-SK"/>
        </w:rPr>
        <w:t>“ a jednotlivo „</w:t>
      </w:r>
      <w:r w:rsidRPr="00D37C95">
        <w:rPr>
          <w:b/>
          <w:bCs/>
          <w:color w:val="000000"/>
          <w:szCs w:val="24"/>
          <w:lang w:eastAsia="sk-SK"/>
        </w:rPr>
        <w:t>Zmluvná strana</w:t>
      </w:r>
      <w:r w:rsidRPr="00D37C95">
        <w:rPr>
          <w:color w:val="000000"/>
          <w:szCs w:val="24"/>
          <w:lang w:eastAsia="sk-SK"/>
        </w:rPr>
        <w:t xml:space="preserve">“. </w:t>
      </w:r>
    </w:p>
    <w:p w14:paraId="1A1A0C7F" w14:textId="77777777" w:rsidR="004770A2" w:rsidRPr="00D37C95" w:rsidRDefault="004770A2" w:rsidP="00151F43">
      <w:pPr>
        <w:autoSpaceDE w:val="0"/>
        <w:autoSpaceDN w:val="0"/>
        <w:adjustRightInd w:val="0"/>
        <w:rPr>
          <w:b/>
          <w:bCs/>
          <w:color w:val="000000"/>
          <w:szCs w:val="24"/>
          <w:lang w:eastAsia="sk-SK"/>
        </w:rPr>
      </w:pPr>
    </w:p>
    <w:p w14:paraId="745E2073" w14:textId="53FEF26D" w:rsidR="004770A2" w:rsidRPr="00D37C95" w:rsidRDefault="004770A2" w:rsidP="00151F43">
      <w:pPr>
        <w:pStyle w:val="Odsekzoznamu"/>
        <w:numPr>
          <w:ilvl w:val="3"/>
          <w:numId w:val="67"/>
        </w:numPr>
        <w:tabs>
          <w:tab w:val="clear" w:pos="3240"/>
        </w:tabs>
        <w:autoSpaceDE w:val="0"/>
        <w:autoSpaceDN w:val="0"/>
        <w:adjustRightInd w:val="0"/>
        <w:spacing w:before="0"/>
        <w:ind w:left="851" w:hanging="851"/>
        <w:rPr>
          <w:rStyle w:val="Siln"/>
          <w:szCs w:val="24"/>
        </w:rPr>
      </w:pPr>
      <w:r w:rsidRPr="00D37C95">
        <w:rPr>
          <w:rStyle w:val="Siln"/>
          <w:szCs w:val="24"/>
        </w:rPr>
        <w:t xml:space="preserve">PREDMET ZMLUVY </w:t>
      </w:r>
    </w:p>
    <w:p w14:paraId="5A0FE472" w14:textId="77777777" w:rsidR="004770A2" w:rsidRPr="00D37C95" w:rsidRDefault="004770A2" w:rsidP="00151F43">
      <w:pPr>
        <w:autoSpaceDE w:val="0"/>
        <w:autoSpaceDN w:val="0"/>
        <w:adjustRightInd w:val="0"/>
        <w:rPr>
          <w:color w:val="000000"/>
          <w:szCs w:val="24"/>
          <w:lang w:eastAsia="sk-SK"/>
        </w:rPr>
      </w:pPr>
    </w:p>
    <w:p w14:paraId="2EBBCF3E" w14:textId="5920F831" w:rsidR="004770A2" w:rsidRPr="00D37C95" w:rsidRDefault="004770A2" w:rsidP="00151F43">
      <w:pPr>
        <w:pStyle w:val="Odsekzoznamu"/>
        <w:numPr>
          <w:ilvl w:val="1"/>
          <w:numId w:val="78"/>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Predmetom Zmluvy je: </w:t>
      </w:r>
    </w:p>
    <w:p w14:paraId="760A5197" w14:textId="19DD38B7" w:rsidR="004770A2" w:rsidRPr="00D37C95" w:rsidRDefault="004770A2" w:rsidP="00151F43">
      <w:pPr>
        <w:numPr>
          <w:ilvl w:val="1"/>
          <w:numId w:val="70"/>
        </w:numPr>
        <w:autoSpaceDE w:val="0"/>
        <w:autoSpaceDN w:val="0"/>
        <w:adjustRightInd w:val="0"/>
        <w:spacing w:before="0" w:after="27"/>
        <w:ind w:left="1418" w:hanging="567"/>
        <w:rPr>
          <w:color w:val="000000"/>
          <w:szCs w:val="24"/>
          <w:lang w:eastAsia="sk-SK"/>
        </w:rPr>
      </w:pPr>
      <w:r w:rsidRPr="00D37C95">
        <w:rPr>
          <w:color w:val="000000"/>
          <w:szCs w:val="24"/>
          <w:lang w:eastAsia="sk-SK"/>
        </w:rPr>
        <w:t>záväzok Prevádzkovateľa rezervovať pre Výrobcu</w:t>
      </w:r>
      <w:bookmarkStart w:id="367" w:name="_Hlk121136501"/>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w:t>
      </w:r>
      <w:bookmarkEnd w:id="367"/>
      <w:r w:rsidRPr="00D37C95">
        <w:rPr>
          <w:color w:val="000000"/>
          <w:szCs w:val="24"/>
          <w:lang w:eastAsia="sk-SK"/>
        </w:rPr>
        <w:t>distribučnú kapacitu zodpovedajúcu maximálnej rezervovanej kapacite v</w:t>
      </w:r>
      <w:r w:rsidR="00456359" w:rsidRPr="00D37C95">
        <w:rPr>
          <w:color w:val="000000"/>
          <w:szCs w:val="24"/>
          <w:lang w:eastAsia="sk-SK"/>
        </w:rPr>
        <w:t> </w:t>
      </w:r>
      <w:r w:rsidRPr="00D37C95">
        <w:rPr>
          <w:color w:val="000000"/>
          <w:szCs w:val="24"/>
          <w:lang w:eastAsia="sk-SK"/>
        </w:rPr>
        <w:t>Odovzdávacom mieste a umožniť Výrobcovi</w:t>
      </w:r>
      <w:r w:rsidR="00B90E0D" w:rsidRPr="00D37C95">
        <w:rPr>
          <w:color w:val="000000"/>
          <w:szCs w:val="24"/>
          <w:lang w:eastAsia="sk-SK"/>
        </w:rPr>
        <w:t xml:space="preserve"> </w:t>
      </w:r>
      <w:bookmarkStart w:id="368" w:name="_Hlk121136537"/>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w:t>
      </w:r>
      <w:bookmarkEnd w:id="368"/>
      <w:r w:rsidRPr="00D37C95">
        <w:rPr>
          <w:color w:val="000000"/>
          <w:szCs w:val="24"/>
          <w:lang w:eastAsia="sk-SK"/>
        </w:rPr>
        <w:t>prístup Zariadenia na výrobu elektriny</w:t>
      </w:r>
      <w:r w:rsidR="00B90E0D" w:rsidRPr="00D37C95">
        <w:rPr>
          <w:color w:val="000000"/>
          <w:szCs w:val="24"/>
          <w:lang w:eastAsia="sk-SK"/>
        </w:rPr>
        <w:t xml:space="preserve"> </w:t>
      </w:r>
      <w:bookmarkStart w:id="369" w:name="_Hlk12113655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Úložiska elektriny</w:t>
      </w:r>
      <w:r w:rsidRPr="00D37C95">
        <w:rPr>
          <w:color w:val="000000"/>
          <w:szCs w:val="24"/>
          <w:lang w:eastAsia="sk-SK"/>
        </w:rPr>
        <w:t xml:space="preserve"> </w:t>
      </w:r>
      <w:bookmarkEnd w:id="369"/>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v</w:t>
      </w:r>
      <w:r w:rsidR="00D37C95">
        <w:rPr>
          <w:color w:val="000000"/>
          <w:szCs w:val="24"/>
          <w:lang w:eastAsia="sk-SK"/>
        </w:rPr>
        <w:t> </w:t>
      </w:r>
      <w:r w:rsidRPr="00D37C95">
        <w:rPr>
          <w:color w:val="000000"/>
          <w:szCs w:val="24"/>
          <w:lang w:eastAsia="sk-SK"/>
        </w:rPr>
        <w:t>Odovzdávacom mieste (ďalej spoločne len „</w:t>
      </w:r>
      <w:r w:rsidRPr="00D37C95">
        <w:rPr>
          <w:b/>
          <w:bCs/>
          <w:color w:val="000000"/>
          <w:szCs w:val="24"/>
          <w:lang w:eastAsia="sk-SK"/>
        </w:rPr>
        <w:t>Prístup do sústavy</w:t>
      </w:r>
      <w:r w:rsidRPr="00D37C95">
        <w:rPr>
          <w:color w:val="000000"/>
          <w:szCs w:val="24"/>
          <w:lang w:eastAsia="sk-SK"/>
        </w:rPr>
        <w:t xml:space="preserve">”); </w:t>
      </w:r>
    </w:p>
    <w:p w14:paraId="04E9066B" w14:textId="539200FF" w:rsidR="004770A2" w:rsidRPr="00D37C95" w:rsidRDefault="004770A2" w:rsidP="00151F43">
      <w:pPr>
        <w:numPr>
          <w:ilvl w:val="1"/>
          <w:numId w:val="70"/>
        </w:numPr>
        <w:autoSpaceDE w:val="0"/>
        <w:autoSpaceDN w:val="0"/>
        <w:adjustRightInd w:val="0"/>
        <w:spacing w:before="0"/>
        <w:ind w:left="1418" w:hanging="567"/>
        <w:rPr>
          <w:color w:val="000000"/>
          <w:szCs w:val="24"/>
          <w:lang w:eastAsia="sk-SK"/>
        </w:rPr>
      </w:pPr>
      <w:r w:rsidRPr="00D37C95">
        <w:rPr>
          <w:color w:val="000000"/>
          <w:szCs w:val="24"/>
          <w:lang w:eastAsia="sk-SK"/>
        </w:rPr>
        <w:t>záväzok Výrobcu</w:t>
      </w:r>
      <w:bookmarkStart w:id="370" w:name="_Hlk121136588"/>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Prevádzkovateľa </w:t>
      </w:r>
      <w:bookmarkEnd w:id="370"/>
      <w:r w:rsidR="00456359" w:rsidRPr="00D37C95">
        <w:rPr>
          <w:color w:val="000000"/>
          <w:szCs w:val="24"/>
          <w:lang w:eastAsia="sk-SK"/>
        </w:rPr>
        <w:t>úložiska</w:t>
      </w:r>
      <w:r w:rsidRPr="00D37C95">
        <w:rPr>
          <w:color w:val="000000"/>
          <w:szCs w:val="24"/>
          <w:lang w:eastAsia="sk-SK"/>
        </w:rPr>
        <w:t xml:space="preserve"> riadne a včas uhrádzať Prevádzkovateľovi cenu za Prístup do</w:t>
      </w:r>
      <w:r w:rsidR="00B9730E" w:rsidRPr="00D37C95">
        <w:rPr>
          <w:color w:val="000000"/>
          <w:szCs w:val="24"/>
          <w:lang w:eastAsia="sk-SK"/>
        </w:rPr>
        <w:t> </w:t>
      </w:r>
      <w:r w:rsidRPr="00D37C95">
        <w:rPr>
          <w:color w:val="000000"/>
          <w:szCs w:val="24"/>
          <w:lang w:eastAsia="sk-SK"/>
        </w:rPr>
        <w:t>sústavy, a to v súlade a za podmienok uvedených v Zmluve, platných právnych predpisoch a cenových rozhodnutiach Úradu pre reguláciu sieťových odvetví (ďalej len „</w:t>
      </w:r>
      <w:r w:rsidRPr="00D37C95">
        <w:rPr>
          <w:b/>
          <w:bCs/>
          <w:color w:val="000000"/>
          <w:szCs w:val="24"/>
          <w:lang w:eastAsia="sk-SK"/>
        </w:rPr>
        <w:t>ÚRSO</w:t>
      </w:r>
      <w:r w:rsidRPr="00D37C95">
        <w:rPr>
          <w:color w:val="000000"/>
          <w:szCs w:val="24"/>
          <w:lang w:eastAsia="sk-SK"/>
        </w:rPr>
        <w:t xml:space="preserve">“). </w:t>
      </w:r>
    </w:p>
    <w:p w14:paraId="7AA7F462" w14:textId="77777777" w:rsidR="004770A2" w:rsidRPr="00D37C95" w:rsidRDefault="004770A2" w:rsidP="00151F43">
      <w:pPr>
        <w:autoSpaceDE w:val="0"/>
        <w:autoSpaceDN w:val="0"/>
        <w:adjustRightInd w:val="0"/>
        <w:rPr>
          <w:color w:val="000000"/>
          <w:szCs w:val="24"/>
          <w:lang w:eastAsia="sk-SK"/>
        </w:rPr>
      </w:pPr>
    </w:p>
    <w:p w14:paraId="185758AD" w14:textId="3BECE971" w:rsidR="004770A2" w:rsidRPr="00D37C95" w:rsidRDefault="004770A2" w:rsidP="00151F43">
      <w:pPr>
        <w:pStyle w:val="Odsekzoznamu"/>
        <w:numPr>
          <w:ilvl w:val="0"/>
          <w:numId w:val="66"/>
        </w:numPr>
        <w:tabs>
          <w:tab w:val="clear" w:pos="720"/>
        </w:tabs>
        <w:autoSpaceDE w:val="0"/>
        <w:autoSpaceDN w:val="0"/>
        <w:adjustRightInd w:val="0"/>
        <w:spacing w:before="0"/>
        <w:ind w:left="851" w:hanging="851"/>
        <w:rPr>
          <w:rStyle w:val="Siln"/>
          <w:szCs w:val="24"/>
        </w:rPr>
      </w:pPr>
      <w:r w:rsidRPr="00D37C95">
        <w:rPr>
          <w:rStyle w:val="Siln"/>
          <w:szCs w:val="24"/>
        </w:rPr>
        <w:t xml:space="preserve">PRÍSTUP DO SÚSTAVY </w:t>
      </w:r>
    </w:p>
    <w:p w14:paraId="69F1AF19" w14:textId="77777777" w:rsidR="004770A2" w:rsidRPr="00D37C95" w:rsidRDefault="004770A2" w:rsidP="00151F43">
      <w:pPr>
        <w:autoSpaceDE w:val="0"/>
        <w:autoSpaceDN w:val="0"/>
        <w:adjustRightInd w:val="0"/>
        <w:spacing w:after="27"/>
        <w:rPr>
          <w:color w:val="000000"/>
          <w:szCs w:val="24"/>
          <w:lang w:eastAsia="sk-SK"/>
        </w:rPr>
      </w:pPr>
    </w:p>
    <w:p w14:paraId="547FD725" w14:textId="160230C8"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sa zaväzuje zabezpečiť Výrobcovi</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Prístup do</w:t>
      </w:r>
      <w:r w:rsidR="00456359" w:rsidRPr="00D37C95">
        <w:rPr>
          <w:color w:val="000000"/>
          <w:szCs w:val="24"/>
          <w:lang w:eastAsia="sk-SK"/>
        </w:rPr>
        <w:t> </w:t>
      </w:r>
      <w:r w:rsidRPr="00D37C95">
        <w:rPr>
          <w:color w:val="000000"/>
          <w:szCs w:val="24"/>
          <w:lang w:eastAsia="sk-SK"/>
        </w:rPr>
        <w:t xml:space="preserve">sústavy za podmienok uvedených v Zmluve, Technických podmienkach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TP</w:t>
      </w:r>
      <w:r w:rsidRPr="00D37C95">
        <w:rPr>
          <w:color w:val="000000"/>
          <w:szCs w:val="24"/>
          <w:lang w:eastAsia="sk-SK"/>
        </w:rPr>
        <w:t xml:space="preserve">“), Prevádzkovom poriadku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PP</w:t>
      </w:r>
      <w:r w:rsidRPr="00D37C95">
        <w:rPr>
          <w:color w:val="000000"/>
          <w:szCs w:val="24"/>
          <w:lang w:eastAsia="sk-SK"/>
        </w:rPr>
        <w:t xml:space="preserve">“), platných právnych predpisoch a cenových rozhodnutiach ÚRSO. </w:t>
      </w:r>
    </w:p>
    <w:p w14:paraId="26791803" w14:textId="77777777"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Prevádzkovateľ sa zaväzuje zabezpečiť Prístup do sústavy vo výške maximálnej rezervovanej kapacity v Odovzdávacom mieste uvedenej v Zmluve. </w:t>
      </w:r>
    </w:p>
    <w:p w14:paraId="6E9763BA" w14:textId="777436A1"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Výrobca</w:t>
      </w:r>
      <w:r w:rsidR="00B90E0D" w:rsidRPr="00D37C95">
        <w:rPr>
          <w:color w:val="000000"/>
          <w:szCs w:val="24"/>
          <w:lang w:eastAsia="sk-SK"/>
        </w:rPr>
        <w:t xml:space="preserve"> </w:t>
      </w:r>
      <w:bookmarkStart w:id="371" w:name="_Hlk121136648"/>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1"/>
      <w:r w:rsidRPr="00D37C95">
        <w:rPr>
          <w:color w:val="000000"/>
          <w:szCs w:val="24"/>
          <w:lang w:eastAsia="sk-SK"/>
        </w:rPr>
        <w:t>sa zaväzuje dodávaním elektriny vyrobenej</w:t>
      </w:r>
      <w:r w:rsidR="00B90E0D" w:rsidRPr="00D37C95">
        <w:rPr>
          <w:color w:val="000000"/>
          <w:szCs w:val="24"/>
          <w:lang w:eastAsia="sk-SK"/>
        </w:rPr>
        <w:t xml:space="preserve"> / uskladnenej</w:t>
      </w:r>
      <w:r w:rsidRPr="00D37C95">
        <w:rPr>
          <w:color w:val="000000"/>
          <w:szCs w:val="24"/>
          <w:lang w:eastAsia="sk-SK"/>
        </w:rPr>
        <w:t xml:space="preserve"> v Zariadení na výrobu elektriny </w:t>
      </w:r>
      <w:bookmarkStart w:id="372" w:name="_Hlk121136672"/>
      <w:r w:rsidR="00B90E0D" w:rsidRPr="00D37C95">
        <w:rPr>
          <w:color w:val="000000"/>
          <w:szCs w:val="24"/>
          <w:lang w:eastAsia="sk-SK"/>
        </w:rPr>
        <w:t>/ Úložiskom elektriny</w:t>
      </w:r>
      <w:bookmarkEnd w:id="372"/>
      <w:r w:rsidR="00B90E0D" w:rsidRPr="00D37C95">
        <w:rPr>
          <w:color w:val="000000"/>
          <w:szCs w:val="24"/>
          <w:lang w:eastAsia="sk-SK"/>
        </w:rPr>
        <w:t xml:space="preserve"> </w:t>
      </w:r>
      <w:r w:rsidRPr="00D37C95">
        <w:rPr>
          <w:color w:val="000000"/>
          <w:szCs w:val="24"/>
          <w:lang w:eastAsia="sk-SK"/>
        </w:rPr>
        <w:t>do </w:t>
      </w:r>
      <w:r w:rsidR="00F91E0E" w:rsidRPr="00D37C95">
        <w:rPr>
          <w:color w:val="000000"/>
          <w:szCs w:val="24"/>
          <w:lang w:eastAsia="sk-SK"/>
        </w:rPr>
        <w:t>DS</w:t>
      </w:r>
      <w:r w:rsidRPr="00D37C95">
        <w:rPr>
          <w:color w:val="000000"/>
          <w:szCs w:val="24"/>
          <w:lang w:eastAsia="sk-SK"/>
        </w:rPr>
        <w:t xml:space="preserve"> v</w:t>
      </w:r>
      <w:r w:rsidR="00B90E0D" w:rsidRPr="00D37C95">
        <w:rPr>
          <w:color w:val="000000"/>
          <w:szCs w:val="24"/>
          <w:lang w:eastAsia="sk-SK"/>
        </w:rPr>
        <w:t> </w:t>
      </w:r>
      <w:r w:rsidRPr="00D37C95">
        <w:rPr>
          <w:color w:val="000000"/>
          <w:szCs w:val="24"/>
          <w:lang w:eastAsia="sk-SK"/>
        </w:rPr>
        <w:t>Odovzdávacom mieste neprekročiť maximálnu rezervovanú kapacitu v</w:t>
      </w:r>
      <w:r w:rsidR="00D37C95">
        <w:rPr>
          <w:color w:val="000000"/>
          <w:szCs w:val="24"/>
          <w:lang w:eastAsia="sk-SK"/>
        </w:rPr>
        <w:t> </w:t>
      </w:r>
      <w:r w:rsidRPr="00D37C95">
        <w:rPr>
          <w:color w:val="000000"/>
          <w:szCs w:val="24"/>
          <w:lang w:eastAsia="sk-SK"/>
        </w:rPr>
        <w:t>Odovzdávacom mieste uvedenú v</w:t>
      </w:r>
      <w:r w:rsidR="00B90E0D" w:rsidRPr="00D37C95">
        <w:rPr>
          <w:color w:val="000000"/>
          <w:szCs w:val="24"/>
          <w:lang w:eastAsia="sk-SK"/>
        </w:rPr>
        <w:t> </w:t>
      </w:r>
      <w:r w:rsidRPr="00D37C95">
        <w:rPr>
          <w:color w:val="000000"/>
          <w:szCs w:val="24"/>
          <w:lang w:eastAsia="sk-SK"/>
        </w:rPr>
        <w:t>Zmluve. Za prekročenie maximálnej rezervovanej kapacity v</w:t>
      </w:r>
      <w:r w:rsidR="00B90E0D" w:rsidRPr="00D37C95">
        <w:rPr>
          <w:color w:val="000000"/>
          <w:szCs w:val="24"/>
          <w:lang w:eastAsia="sk-SK"/>
        </w:rPr>
        <w:t> </w:t>
      </w:r>
      <w:r w:rsidRPr="00D37C95">
        <w:rPr>
          <w:color w:val="000000"/>
          <w:szCs w:val="24"/>
          <w:lang w:eastAsia="sk-SK"/>
        </w:rPr>
        <w:t>Odovzdávacom mieste je Výrobca</w:t>
      </w:r>
      <w:r w:rsidR="00B90E0D" w:rsidRPr="00D37C95">
        <w:rPr>
          <w:color w:val="000000"/>
          <w:szCs w:val="24"/>
          <w:lang w:eastAsia="sk-SK"/>
        </w:rPr>
        <w:t xml:space="preserve"> </w:t>
      </w:r>
      <w:bookmarkStart w:id="373" w:name="_Hlk12113671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3"/>
      <w:r w:rsidRPr="00D37C95">
        <w:rPr>
          <w:color w:val="000000"/>
          <w:szCs w:val="24"/>
          <w:lang w:eastAsia="sk-SK"/>
        </w:rPr>
        <w:t xml:space="preserve">povinný zaplatiť Prevádzkovateľovi platbu vo výške stanovenej cenovým rozhodnutím ÚRSO. </w:t>
      </w:r>
    </w:p>
    <w:p w14:paraId="2DBDAF82" w14:textId="20CC3187" w:rsidR="004770A2"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Výrobca</w:t>
      </w:r>
      <w:r w:rsidR="00B90E0D" w:rsidRPr="00D37C95">
        <w:rPr>
          <w:color w:val="000000"/>
          <w:szCs w:val="24"/>
          <w:lang w:eastAsia="sk-SK"/>
        </w:rPr>
        <w:t xml:space="preserve"> / Prevádzkovateľ úložiska</w:t>
      </w:r>
      <w:r w:rsidRPr="00D37C95">
        <w:rPr>
          <w:color w:val="000000"/>
          <w:szCs w:val="24"/>
          <w:lang w:eastAsia="sk-SK"/>
        </w:rPr>
        <w:t xml:space="preserve"> je povinný udržiavať Zariadenie na výrobu elektriny</w:t>
      </w:r>
      <w:r w:rsidR="00B90E0D" w:rsidRPr="00D37C95">
        <w:rPr>
          <w:color w:val="000000"/>
          <w:szCs w:val="24"/>
          <w:lang w:eastAsia="sk-SK"/>
        </w:rPr>
        <w:t xml:space="preserve"> / </w:t>
      </w:r>
      <w:bookmarkStart w:id="374" w:name="_Hlk121136789"/>
      <w:r w:rsidR="00B90E0D" w:rsidRPr="00D37C95">
        <w:rPr>
          <w:color w:val="000000"/>
          <w:szCs w:val="24"/>
          <w:lang w:eastAsia="sk-SK"/>
        </w:rPr>
        <w:t>Úložisko elektriny</w:t>
      </w:r>
      <w:r w:rsidRPr="00D37C95">
        <w:rPr>
          <w:color w:val="000000"/>
          <w:szCs w:val="24"/>
          <w:lang w:eastAsia="sk-SK"/>
        </w:rPr>
        <w:t xml:space="preserve"> </w:t>
      </w:r>
      <w:bookmarkEnd w:id="374"/>
      <w:r w:rsidRPr="00D37C95">
        <w:rPr>
          <w:color w:val="000000"/>
          <w:szCs w:val="24"/>
          <w:lang w:eastAsia="sk-SK"/>
        </w:rPr>
        <w:t xml:space="preserve">v stave, ktorý zodpovedá príslušným platným právnym predpisom a technickým normám tak, aby negatívne neovplyvňovalo kvalitu elektriny v </w:t>
      </w:r>
      <w:r w:rsidR="00F91E0E" w:rsidRPr="00D37C95">
        <w:rPr>
          <w:color w:val="000000"/>
          <w:szCs w:val="24"/>
          <w:lang w:eastAsia="sk-SK"/>
        </w:rPr>
        <w:t>DS</w:t>
      </w:r>
      <w:r w:rsidRPr="00D37C95">
        <w:rPr>
          <w:color w:val="000000"/>
          <w:szCs w:val="24"/>
          <w:lang w:eastAsia="sk-SK"/>
        </w:rPr>
        <w:t xml:space="preserve">. </w:t>
      </w:r>
    </w:p>
    <w:p w14:paraId="6102CB4B" w14:textId="77777777" w:rsidR="004770A2" w:rsidRPr="00D37C95" w:rsidRDefault="004770A2" w:rsidP="00151F43">
      <w:pPr>
        <w:autoSpaceDE w:val="0"/>
        <w:autoSpaceDN w:val="0"/>
        <w:adjustRightInd w:val="0"/>
        <w:rPr>
          <w:color w:val="000000"/>
          <w:szCs w:val="24"/>
          <w:lang w:eastAsia="sk-SK"/>
        </w:rPr>
      </w:pPr>
    </w:p>
    <w:p w14:paraId="433DEE83" w14:textId="77777777" w:rsidR="004770A2" w:rsidRPr="00D37C95" w:rsidRDefault="004770A2" w:rsidP="00151F43">
      <w:pPr>
        <w:numPr>
          <w:ilvl w:val="0"/>
          <w:numId w:val="66"/>
        </w:numPr>
        <w:tabs>
          <w:tab w:val="clear" w:pos="720"/>
        </w:tabs>
        <w:autoSpaceDE w:val="0"/>
        <w:autoSpaceDN w:val="0"/>
        <w:adjustRightInd w:val="0"/>
        <w:spacing w:before="0"/>
        <w:ind w:left="851" w:hanging="851"/>
        <w:rPr>
          <w:rStyle w:val="Siln"/>
          <w:szCs w:val="24"/>
        </w:rPr>
      </w:pPr>
      <w:r w:rsidRPr="00D37C95">
        <w:rPr>
          <w:rStyle w:val="Siln"/>
          <w:szCs w:val="24"/>
        </w:rPr>
        <w:t xml:space="preserve">ZMLUVNÉ IDENTIFIKAČNÉ ÚDAJE </w:t>
      </w:r>
    </w:p>
    <w:p w14:paraId="39F3F181" w14:textId="77777777" w:rsidR="004770A2" w:rsidRPr="00D37C95" w:rsidRDefault="004770A2" w:rsidP="00151F43">
      <w:pPr>
        <w:autoSpaceDE w:val="0"/>
        <w:autoSpaceDN w:val="0"/>
        <w:adjustRightInd w:val="0"/>
        <w:rPr>
          <w:color w:val="000000"/>
          <w:szCs w:val="24"/>
          <w:lang w:eastAsia="sk-SK"/>
        </w:rPr>
      </w:pPr>
    </w:p>
    <w:p w14:paraId="5E84BA80" w14:textId="452F6293" w:rsidR="004770A2" w:rsidRPr="00D37C95" w:rsidRDefault="004770A2" w:rsidP="00151F43">
      <w:pPr>
        <w:pStyle w:val="Odsekzoznamu"/>
        <w:numPr>
          <w:ilvl w:val="1"/>
          <w:numId w:val="80"/>
        </w:numPr>
        <w:autoSpaceDE w:val="0"/>
        <w:autoSpaceDN w:val="0"/>
        <w:adjustRightInd w:val="0"/>
        <w:spacing w:before="0"/>
        <w:ind w:left="851" w:hanging="851"/>
        <w:rPr>
          <w:color w:val="000000"/>
          <w:szCs w:val="24"/>
          <w:lang w:eastAsia="sk-SK"/>
        </w:rPr>
      </w:pPr>
      <w:r w:rsidRPr="00D37C95">
        <w:rPr>
          <w:color w:val="000000"/>
          <w:szCs w:val="24"/>
          <w:lang w:eastAsia="sk-SK"/>
        </w:rPr>
        <w:t>Zmluva obsahuje nasledovné identifikačné údaje týkajúce sa Zariadenia na výrobu elektriny</w:t>
      </w:r>
      <w:bookmarkStart w:id="375" w:name="_Hlk121136820"/>
      <w:r w:rsidR="00B90E0D" w:rsidRPr="00D37C95">
        <w:rPr>
          <w:color w:val="000000"/>
          <w:szCs w:val="24"/>
          <w:lang w:eastAsia="sk-SK"/>
        </w:rPr>
        <w:t xml:space="preserve"> / Úložiska elektriny</w:t>
      </w:r>
      <w:r w:rsidRPr="00D37C95">
        <w:rPr>
          <w:color w:val="000000"/>
          <w:szCs w:val="24"/>
          <w:lang w:eastAsia="sk-SK"/>
        </w:rPr>
        <w:t xml:space="preserve"> </w:t>
      </w:r>
      <w:bookmarkEnd w:id="375"/>
      <w:r w:rsidRPr="00D37C95">
        <w:rPr>
          <w:color w:val="000000"/>
          <w:szCs w:val="24"/>
          <w:lang w:eastAsia="sk-SK"/>
        </w:rPr>
        <w:t xml:space="preserve">a Odovzdávacieho miesta: </w:t>
      </w:r>
    </w:p>
    <w:p w14:paraId="24F3BC22" w14:textId="77777777" w:rsidR="004770A2" w:rsidRPr="00D37C95" w:rsidRDefault="004770A2" w:rsidP="00151F43">
      <w:pPr>
        <w:autoSpaceDE w:val="0"/>
        <w:autoSpaceDN w:val="0"/>
        <w:adjustRightInd w:val="0"/>
        <w:ind w:left="1418" w:hanging="567"/>
        <w:rPr>
          <w:color w:val="000000"/>
          <w:szCs w:val="24"/>
          <w:lang w:eastAsia="sk-SK"/>
        </w:rPr>
      </w:pPr>
    </w:p>
    <w:p w14:paraId="358532F4" w14:textId="4931BD95"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Špecifikácia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89A9CD6"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Adresa Odovzdávacieho miesta; </w:t>
      </w:r>
    </w:p>
    <w:p w14:paraId="42504AEB"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EIC kód Odovzdávacieho miesta; </w:t>
      </w:r>
    </w:p>
    <w:p w14:paraId="0ED93914" w14:textId="599BCD2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Zmluva o pripojení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A434C3D"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Maximálna rezervovaná kapacita; </w:t>
      </w:r>
    </w:p>
    <w:p w14:paraId="160DBB07" w14:textId="5494CFA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Meranie vyrobenej</w:t>
      </w:r>
      <w:r w:rsidR="00B90E0D" w:rsidRPr="00D37C95">
        <w:rPr>
          <w:color w:val="000000"/>
          <w:szCs w:val="24"/>
          <w:lang w:eastAsia="sk-SK"/>
        </w:rPr>
        <w:t xml:space="preserve"> / uskladnenej</w:t>
      </w:r>
      <w:r w:rsidRPr="00D37C95">
        <w:rPr>
          <w:color w:val="000000"/>
          <w:szCs w:val="24"/>
          <w:lang w:eastAsia="sk-SK"/>
        </w:rPr>
        <w:t xml:space="preserve"> elektriny dodanej do </w:t>
      </w:r>
      <w:r w:rsidR="00F91E0E" w:rsidRPr="00D37C95">
        <w:rPr>
          <w:color w:val="000000"/>
          <w:szCs w:val="24"/>
          <w:lang w:eastAsia="sk-SK"/>
        </w:rPr>
        <w:t>DS</w:t>
      </w:r>
      <w:r w:rsidRPr="00D37C95">
        <w:rPr>
          <w:color w:val="000000"/>
          <w:szCs w:val="24"/>
          <w:lang w:eastAsia="sk-SK"/>
        </w:rPr>
        <w:t xml:space="preserve">; </w:t>
      </w:r>
    </w:p>
    <w:p w14:paraId="423727A5" w14:textId="6346B04A"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Pripojenie Zariadenia na výrobu elektriny </w:t>
      </w:r>
      <w:r w:rsidR="00B90E0D" w:rsidRPr="00D37C95">
        <w:rPr>
          <w:color w:val="000000"/>
          <w:szCs w:val="24"/>
          <w:lang w:eastAsia="sk-SK"/>
        </w:rPr>
        <w:t xml:space="preserve">/ Úložiska elektriny </w:t>
      </w:r>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na</w:t>
      </w:r>
      <w:r w:rsidR="00D37C95">
        <w:rPr>
          <w:color w:val="000000"/>
          <w:szCs w:val="24"/>
          <w:lang w:eastAsia="sk-SK"/>
        </w:rPr>
        <w:t> </w:t>
      </w:r>
      <w:r w:rsidRPr="00D37C95">
        <w:rPr>
          <w:color w:val="000000"/>
          <w:szCs w:val="24"/>
          <w:lang w:eastAsia="sk-SK"/>
        </w:rPr>
        <w:t xml:space="preserve">napäťovej úrovni. </w:t>
      </w:r>
    </w:p>
    <w:p w14:paraId="58F8CB5E" w14:textId="77777777" w:rsidR="004770A2" w:rsidRPr="00D37C95" w:rsidRDefault="004770A2" w:rsidP="00151F43">
      <w:pPr>
        <w:autoSpaceDE w:val="0"/>
        <w:autoSpaceDN w:val="0"/>
        <w:adjustRightInd w:val="0"/>
        <w:rPr>
          <w:b/>
          <w:bCs/>
          <w:color w:val="000000"/>
          <w:szCs w:val="24"/>
          <w:lang w:eastAsia="sk-SK"/>
        </w:rPr>
      </w:pPr>
    </w:p>
    <w:p w14:paraId="5B9EBA9A" w14:textId="6F354E8E" w:rsidR="004770A2" w:rsidRPr="00D37C95" w:rsidRDefault="004770A2" w:rsidP="00151F43">
      <w:pPr>
        <w:pStyle w:val="Odsekzoznamu"/>
        <w:numPr>
          <w:ilvl w:val="0"/>
          <w:numId w:val="14"/>
        </w:numPr>
        <w:autoSpaceDE w:val="0"/>
        <w:autoSpaceDN w:val="0"/>
        <w:adjustRightInd w:val="0"/>
        <w:spacing w:before="0"/>
        <w:ind w:left="851" w:hanging="851"/>
        <w:rPr>
          <w:rStyle w:val="Siln"/>
          <w:szCs w:val="24"/>
        </w:rPr>
      </w:pPr>
      <w:r w:rsidRPr="00D37C95">
        <w:rPr>
          <w:rStyle w:val="Siln"/>
          <w:szCs w:val="24"/>
        </w:rPr>
        <w:t xml:space="preserve">CENA ZA PRÍSTUP DO SÚSTAVY </w:t>
      </w:r>
    </w:p>
    <w:p w14:paraId="73697D89" w14:textId="77777777" w:rsidR="004770A2" w:rsidRPr="00D37C95" w:rsidRDefault="004770A2" w:rsidP="00151F43">
      <w:pPr>
        <w:autoSpaceDE w:val="0"/>
        <w:autoSpaceDN w:val="0"/>
        <w:adjustRightInd w:val="0"/>
        <w:spacing w:after="27"/>
        <w:rPr>
          <w:color w:val="000000"/>
          <w:szCs w:val="24"/>
          <w:lang w:eastAsia="sk-SK"/>
        </w:rPr>
      </w:pPr>
    </w:p>
    <w:p w14:paraId="3101D793" w14:textId="53BE5A48"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účtuje Výrobcovi</w:t>
      </w:r>
      <w:r w:rsidR="00B8337B" w:rsidRPr="00D37C95">
        <w:rPr>
          <w:color w:val="000000"/>
          <w:szCs w:val="24"/>
          <w:lang w:eastAsia="sk-SK"/>
        </w:rPr>
        <w:t xml:space="preserve"> </w:t>
      </w:r>
      <w:bookmarkStart w:id="376" w:name="_Hlk121136883"/>
      <w:r w:rsidR="00B8337B" w:rsidRPr="00D37C95">
        <w:rPr>
          <w:color w:val="000000"/>
          <w:szCs w:val="24"/>
          <w:lang w:eastAsia="sk-SK"/>
        </w:rPr>
        <w:t>/ Prevádzkovateľovi úložiska</w:t>
      </w:r>
      <w:r w:rsidRPr="00D37C95">
        <w:rPr>
          <w:color w:val="000000"/>
          <w:szCs w:val="24"/>
          <w:lang w:eastAsia="sk-SK"/>
        </w:rPr>
        <w:t xml:space="preserve"> </w:t>
      </w:r>
      <w:bookmarkEnd w:id="376"/>
      <w:r w:rsidRPr="00D37C95">
        <w:rPr>
          <w:color w:val="000000"/>
          <w:szCs w:val="24"/>
          <w:lang w:eastAsia="sk-SK"/>
        </w:rPr>
        <w:t>cenu za Prístup do</w:t>
      </w:r>
      <w:r w:rsidR="00D37C95">
        <w:rPr>
          <w:color w:val="000000"/>
          <w:szCs w:val="24"/>
          <w:lang w:eastAsia="sk-SK"/>
        </w:rPr>
        <w:t> </w:t>
      </w:r>
      <w:r w:rsidRPr="00D37C95">
        <w:rPr>
          <w:color w:val="000000"/>
          <w:szCs w:val="24"/>
          <w:lang w:eastAsia="sk-SK"/>
        </w:rPr>
        <w:t xml:space="preserve">sústavy v súlade s platnými právnymi predpismi a cenovými rozhodnutiami ÚRSO. </w:t>
      </w:r>
    </w:p>
    <w:p w14:paraId="2EB7DDF9"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Cenové rozhodnutia ÚRSO vydané pre Prevádzkovateľa sú uverejnené na webovom sídle Prevádzkovateľa. </w:t>
      </w:r>
    </w:p>
    <w:p w14:paraId="5ECB5C71" w14:textId="6E453DE3"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dôjde k zmene ceny za Prístup do sústavy na základe zmeny platných právnych predpisov alebo cenového rozhodnutia ÚRSO počas zmluvného obdobia, je Prevádzkovateľ oprávnený účtovať Výrobcovi </w:t>
      </w:r>
      <w:r w:rsidR="00B8337B" w:rsidRPr="00D37C95">
        <w:rPr>
          <w:color w:val="000000"/>
          <w:szCs w:val="24"/>
          <w:lang w:eastAsia="sk-SK"/>
        </w:rPr>
        <w:t xml:space="preserve">/ Prevádzkovateľovi úložisku </w:t>
      </w:r>
      <w:r w:rsidRPr="00D37C95">
        <w:rPr>
          <w:color w:val="000000"/>
          <w:szCs w:val="24"/>
          <w:lang w:eastAsia="sk-SK"/>
        </w:rPr>
        <w:t>cenu za</w:t>
      </w:r>
      <w:r w:rsidR="00B8337B" w:rsidRPr="00D37C95">
        <w:rPr>
          <w:color w:val="000000"/>
          <w:szCs w:val="24"/>
          <w:lang w:eastAsia="sk-SK"/>
        </w:rPr>
        <w:t> </w:t>
      </w:r>
      <w:r w:rsidRPr="00D37C95">
        <w:rPr>
          <w:color w:val="000000"/>
          <w:szCs w:val="24"/>
          <w:lang w:eastAsia="sk-SK"/>
        </w:rPr>
        <w:t>Prístup do sústavy, v súlade s</w:t>
      </w:r>
      <w:r w:rsidR="005E0427" w:rsidRPr="00D37C95">
        <w:rPr>
          <w:color w:val="000000"/>
          <w:szCs w:val="24"/>
          <w:lang w:eastAsia="sk-SK"/>
        </w:rPr>
        <w:t> </w:t>
      </w:r>
      <w:r w:rsidRPr="00D37C95">
        <w:rPr>
          <w:color w:val="000000"/>
          <w:szCs w:val="24"/>
          <w:lang w:eastAsia="sk-SK"/>
        </w:rPr>
        <w:t xml:space="preserve">podmienkami príslušného nového platného právneho predpisu a cenového rozhodnutia ÚRSO. </w:t>
      </w:r>
    </w:p>
    <w:p w14:paraId="3AA643BA" w14:textId="079E1775"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Ceny uvedené v cenových rozhodnutiach ÚRSO neobsahujú DPH. K cenám sa pri</w:t>
      </w:r>
      <w:r w:rsidR="00B9730E" w:rsidRPr="00D37C95">
        <w:rPr>
          <w:color w:val="000000"/>
          <w:szCs w:val="24"/>
          <w:lang w:eastAsia="sk-SK"/>
        </w:rPr>
        <w:t> </w:t>
      </w:r>
      <w:r w:rsidRPr="00D37C95">
        <w:rPr>
          <w:color w:val="000000"/>
          <w:szCs w:val="24"/>
          <w:lang w:eastAsia="sk-SK"/>
        </w:rPr>
        <w:t xml:space="preserve">fakturácii pripočítava DPH v súlade s platnými právnymi predpismi. </w:t>
      </w:r>
    </w:p>
    <w:p w14:paraId="178106E5" w14:textId="77777777" w:rsidR="004770A2" w:rsidRPr="00D37C95" w:rsidRDefault="004770A2" w:rsidP="00151F43">
      <w:pPr>
        <w:autoSpaceDE w:val="0"/>
        <w:autoSpaceDN w:val="0"/>
        <w:adjustRightInd w:val="0"/>
        <w:rPr>
          <w:color w:val="000000"/>
          <w:szCs w:val="24"/>
          <w:lang w:eastAsia="sk-SK"/>
        </w:rPr>
      </w:pPr>
    </w:p>
    <w:p w14:paraId="4BF24E3E" w14:textId="77777777" w:rsidR="004770A2" w:rsidRPr="00D37C95" w:rsidRDefault="004770A2" w:rsidP="00151F43">
      <w:pPr>
        <w:numPr>
          <w:ilvl w:val="0"/>
          <w:numId w:val="14"/>
        </w:numPr>
        <w:autoSpaceDE w:val="0"/>
        <w:autoSpaceDN w:val="0"/>
        <w:adjustRightInd w:val="0"/>
        <w:spacing w:before="0"/>
        <w:ind w:left="851" w:hanging="851"/>
        <w:rPr>
          <w:rStyle w:val="Siln"/>
          <w:szCs w:val="24"/>
        </w:rPr>
      </w:pPr>
      <w:r w:rsidRPr="00D37C95">
        <w:rPr>
          <w:rStyle w:val="Siln"/>
          <w:szCs w:val="24"/>
        </w:rPr>
        <w:t xml:space="preserve">PLATOBNÉ PODMIENKY CENY ZA PRÍSTUP DO SÚSTAVY </w:t>
      </w:r>
    </w:p>
    <w:p w14:paraId="29B06C34" w14:textId="77777777" w:rsidR="004770A2" w:rsidRPr="00D37C95" w:rsidRDefault="004770A2" w:rsidP="00151F43">
      <w:pPr>
        <w:autoSpaceDE w:val="0"/>
        <w:autoSpaceDN w:val="0"/>
        <w:adjustRightInd w:val="0"/>
        <w:spacing w:after="27"/>
        <w:rPr>
          <w:color w:val="000000"/>
          <w:szCs w:val="24"/>
          <w:lang w:eastAsia="sk-SK"/>
        </w:rPr>
      </w:pPr>
    </w:p>
    <w:p w14:paraId="7033CBE6" w14:textId="2612FBB0"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vystaví faktúru za Prístup do sústavy vždy do 15 kalendárnych dní po</w:t>
      </w:r>
      <w:r w:rsidR="00B9730E" w:rsidRPr="00D37C95">
        <w:rPr>
          <w:color w:val="000000"/>
          <w:szCs w:val="24"/>
          <w:lang w:eastAsia="sk-SK"/>
        </w:rPr>
        <w:t> </w:t>
      </w:r>
      <w:r w:rsidRPr="00D37C95">
        <w:rPr>
          <w:color w:val="000000"/>
          <w:szCs w:val="24"/>
          <w:lang w:eastAsia="sk-SK"/>
        </w:rPr>
        <w:t xml:space="preserve">uplynutí príslušného kalendárneho mesiaca. </w:t>
      </w:r>
    </w:p>
    <w:p w14:paraId="0E221B90" w14:textId="6E975564"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Splatnosť faktúry za Prístup do sústavy je 14 kalendárnych dní od dátumu jej vystavenia. Ak však Výrobca</w:t>
      </w:r>
      <w:r w:rsidR="00B8337B" w:rsidRPr="00D37C95">
        <w:rPr>
          <w:color w:val="000000"/>
          <w:szCs w:val="24"/>
          <w:lang w:eastAsia="sk-SK"/>
        </w:rPr>
        <w:t xml:space="preserve"> / Prevádzkovateľ úložiska</w:t>
      </w:r>
      <w:r w:rsidRPr="00D37C95">
        <w:rPr>
          <w:color w:val="000000"/>
          <w:szCs w:val="24"/>
          <w:lang w:eastAsia="sk-SK"/>
        </w:rPr>
        <w:t xml:space="preserve"> preukáže Prevádzkovateľovi, že Prevádzkovateľ doručil Výrobcovi </w:t>
      </w:r>
      <w:r w:rsidR="00B8337B" w:rsidRPr="00D37C95">
        <w:rPr>
          <w:color w:val="000000"/>
          <w:szCs w:val="24"/>
          <w:lang w:eastAsia="sk-SK"/>
        </w:rPr>
        <w:t>/ Prevádzkova</w:t>
      </w:r>
      <w:r w:rsidR="00B62665" w:rsidRPr="00D37C95">
        <w:rPr>
          <w:color w:val="000000"/>
          <w:szCs w:val="24"/>
          <w:lang w:eastAsia="sk-SK"/>
        </w:rPr>
        <w:t>te</w:t>
      </w:r>
      <w:r w:rsidR="00B8337B" w:rsidRPr="00D37C95">
        <w:rPr>
          <w:color w:val="000000"/>
          <w:szCs w:val="24"/>
          <w:lang w:eastAsia="sk-SK"/>
        </w:rPr>
        <w:t xml:space="preserve">ľovi úložiska </w:t>
      </w:r>
      <w:r w:rsidRPr="00D37C95">
        <w:rPr>
          <w:color w:val="000000"/>
          <w:szCs w:val="24"/>
          <w:lang w:eastAsia="sk-SK"/>
        </w:rPr>
        <w:t>príslušnú faktúru za</w:t>
      </w:r>
      <w:r w:rsidR="00B62665" w:rsidRPr="00D37C95">
        <w:rPr>
          <w:color w:val="000000"/>
          <w:szCs w:val="24"/>
          <w:lang w:eastAsia="sk-SK"/>
        </w:rPr>
        <w:t> </w:t>
      </w:r>
      <w:r w:rsidRPr="00D37C95">
        <w:rPr>
          <w:color w:val="000000"/>
          <w:szCs w:val="24"/>
          <w:lang w:eastAsia="sk-SK"/>
        </w:rPr>
        <w:t>Prístup do sústavy menej ako 10 kalendárnych dní pred</w:t>
      </w:r>
      <w:r w:rsidR="001C2E1E">
        <w:rPr>
          <w:color w:val="000000"/>
          <w:szCs w:val="24"/>
          <w:lang w:eastAsia="sk-SK"/>
        </w:rPr>
        <w:t> </w:t>
      </w:r>
      <w:r w:rsidRPr="00D37C95">
        <w:rPr>
          <w:color w:val="000000"/>
          <w:szCs w:val="24"/>
          <w:lang w:eastAsia="sk-SK"/>
        </w:rPr>
        <w:t>jej splatnosťou, je splatnosť takejto faktúry 10 kalendárnych dní odo dňa jej doručenia Výrobcovi</w:t>
      </w:r>
      <w:r w:rsidR="00B62665" w:rsidRPr="00D37C95">
        <w:rPr>
          <w:color w:val="000000"/>
          <w:szCs w:val="24"/>
          <w:lang w:eastAsia="sk-SK"/>
        </w:rPr>
        <w:t xml:space="preserve"> / Prevádzkovateľovi úložiska</w:t>
      </w:r>
      <w:r w:rsidRPr="00D37C95">
        <w:rPr>
          <w:color w:val="000000"/>
          <w:szCs w:val="24"/>
          <w:lang w:eastAsia="sk-SK"/>
        </w:rPr>
        <w:t>. Ak pripadne deň splatnosti faktúry za Prístup do sústavy na deň pracovného voľna, dňom splatnosti je najbližší nasledujúci pracovný deň. Úhradou faktúry za Prístup do sústavy sa rozumie pripísanie fakturovanej sumy na účet Prevádzkovateľa s uvedením správneho variabilného symbolu uvedeného na faktúre za</w:t>
      </w:r>
      <w:r w:rsidR="00B8337B" w:rsidRPr="00D37C95">
        <w:rPr>
          <w:color w:val="000000"/>
          <w:szCs w:val="24"/>
          <w:lang w:eastAsia="sk-SK"/>
        </w:rPr>
        <w:t> </w:t>
      </w:r>
      <w:r w:rsidRPr="00D37C95">
        <w:rPr>
          <w:color w:val="000000"/>
          <w:szCs w:val="24"/>
          <w:lang w:eastAsia="sk-SK"/>
        </w:rPr>
        <w:t xml:space="preserve">Prístup do sústavy. Ak Výrobca </w:t>
      </w:r>
      <w:r w:rsidR="00B62665" w:rsidRPr="00D37C95">
        <w:rPr>
          <w:color w:val="000000"/>
          <w:szCs w:val="24"/>
          <w:lang w:eastAsia="sk-SK"/>
        </w:rPr>
        <w:t xml:space="preserve">/ Prevádzkovateľ úložiska </w:t>
      </w:r>
      <w:r w:rsidRPr="00D37C95">
        <w:rPr>
          <w:color w:val="000000"/>
          <w:szCs w:val="24"/>
          <w:lang w:eastAsia="sk-SK"/>
        </w:rPr>
        <w:t>poukáže úhradu s nesprávnym variabilným symbolom, alebo ju poukáže na nesprávny bankový účet Prevádzkovateľa ako je uvedené na</w:t>
      </w:r>
      <w:r w:rsidR="001C2E1E">
        <w:rPr>
          <w:color w:val="000000"/>
          <w:szCs w:val="24"/>
          <w:lang w:eastAsia="sk-SK"/>
        </w:rPr>
        <w:t> </w:t>
      </w:r>
      <w:r w:rsidRPr="00D37C95">
        <w:rPr>
          <w:color w:val="000000"/>
          <w:szCs w:val="24"/>
          <w:lang w:eastAsia="sk-SK"/>
        </w:rPr>
        <w:t>faktúre za Prístup do sústavy, je Prevádzkovateľ oprávnený vrátiť Výrobcovi</w:t>
      </w:r>
      <w:r w:rsidR="00B62665" w:rsidRPr="00D37C95">
        <w:rPr>
          <w:color w:val="000000"/>
          <w:szCs w:val="24"/>
          <w:lang w:eastAsia="sk-SK"/>
        </w:rPr>
        <w:t xml:space="preserve"> / Prevádzkovateľovi úložiska</w:t>
      </w:r>
      <w:r w:rsidRPr="00D37C95">
        <w:rPr>
          <w:color w:val="000000"/>
          <w:szCs w:val="24"/>
          <w:lang w:eastAsia="sk-SK"/>
        </w:rPr>
        <w:t xml:space="preserve"> úhradu ako neuhradenú a účtovať mu úrok z</w:t>
      </w:r>
      <w:r w:rsidR="00B9730E" w:rsidRPr="00D37C95">
        <w:rPr>
          <w:color w:val="000000"/>
          <w:szCs w:val="24"/>
          <w:lang w:eastAsia="sk-SK"/>
        </w:rPr>
        <w:t> </w:t>
      </w:r>
      <w:r w:rsidRPr="00D37C95">
        <w:rPr>
          <w:color w:val="000000"/>
          <w:szCs w:val="24"/>
          <w:lang w:eastAsia="sk-SK"/>
        </w:rPr>
        <w:t xml:space="preserve">omeškania. </w:t>
      </w:r>
    </w:p>
    <w:p w14:paraId="4D881118" w14:textId="74CA4691"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faktúra za Prístup do sústavy nebude obsahovať číslo účtu Prevádzkovateľa, Výrobca </w:t>
      </w:r>
      <w:r w:rsidR="00B62665" w:rsidRPr="00D37C95">
        <w:rPr>
          <w:color w:val="000000"/>
          <w:szCs w:val="24"/>
          <w:lang w:eastAsia="sk-SK"/>
        </w:rPr>
        <w:t xml:space="preserve">/ Prevádzkovateľ úložiska </w:t>
      </w:r>
      <w:r w:rsidRPr="00D37C95">
        <w:rPr>
          <w:color w:val="000000"/>
          <w:szCs w:val="24"/>
          <w:lang w:eastAsia="sk-SK"/>
        </w:rPr>
        <w:t xml:space="preserve">sa zaväzuje uhradiť faktúru na účet Prevádzkovateľa uvedený v záhlaví Zmluvy. </w:t>
      </w:r>
    </w:p>
    <w:p w14:paraId="78049EE1" w14:textId="1C44C6B6"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Ak Výrobca</w:t>
      </w:r>
      <w:r w:rsidR="00B62665" w:rsidRPr="00D37C95">
        <w:rPr>
          <w:color w:val="000000"/>
          <w:szCs w:val="24"/>
          <w:lang w:eastAsia="sk-SK"/>
        </w:rPr>
        <w:t xml:space="preserve"> / Prevádzkovateľ úložiska</w:t>
      </w:r>
      <w:r w:rsidRPr="00D37C95">
        <w:rPr>
          <w:color w:val="000000"/>
          <w:szCs w:val="24"/>
          <w:lang w:eastAsia="sk-SK"/>
        </w:rPr>
        <w:t xml:space="preserve"> neuhradí faktúru za Prístup do sústavy v</w:t>
      </w:r>
      <w:r w:rsidR="001C2E1E">
        <w:rPr>
          <w:color w:val="000000"/>
          <w:szCs w:val="24"/>
          <w:lang w:eastAsia="sk-SK"/>
        </w:rPr>
        <w:t> </w:t>
      </w:r>
      <w:r w:rsidRPr="00D37C95">
        <w:rPr>
          <w:color w:val="000000"/>
          <w:szCs w:val="24"/>
          <w:lang w:eastAsia="sk-SK"/>
        </w:rPr>
        <w:t xml:space="preserve">lehote splatnosti, je Prevádzkovateľ oprávnený zaslať Výrobcovi </w:t>
      </w:r>
      <w:r w:rsidR="00B62665" w:rsidRPr="00D37C95">
        <w:rPr>
          <w:color w:val="000000"/>
          <w:szCs w:val="24"/>
          <w:lang w:eastAsia="sk-SK"/>
        </w:rPr>
        <w:t xml:space="preserve">/ Prevádzkovateľovi úložiska </w:t>
      </w:r>
      <w:r w:rsidRPr="00D37C95">
        <w:rPr>
          <w:color w:val="000000"/>
          <w:szCs w:val="24"/>
          <w:lang w:eastAsia="sk-SK"/>
        </w:rPr>
        <w:t xml:space="preserve">písomnú upomienku (výzvu na úhradu) na náklady Výrobcu </w:t>
      </w:r>
      <w:r w:rsidR="001A75AF" w:rsidRPr="00D37C95">
        <w:rPr>
          <w:color w:val="000000"/>
          <w:szCs w:val="24"/>
          <w:lang w:eastAsia="sk-SK"/>
        </w:rPr>
        <w:t xml:space="preserve">/ Prevádzkovateľa úložiska </w:t>
      </w:r>
      <w:r w:rsidRPr="00D37C95">
        <w:rPr>
          <w:color w:val="000000"/>
          <w:szCs w:val="24"/>
          <w:lang w:eastAsia="sk-SK"/>
        </w:rPr>
        <w:t>podľa platného cenníka služieb distribúcie Prevádzkovateľa, ktorý je zverejnený na</w:t>
      </w:r>
      <w:r w:rsidR="001A75AF" w:rsidRPr="00D37C95">
        <w:rPr>
          <w:color w:val="000000"/>
          <w:szCs w:val="24"/>
          <w:lang w:eastAsia="sk-SK"/>
        </w:rPr>
        <w:t> </w:t>
      </w:r>
      <w:r w:rsidRPr="00D37C95">
        <w:rPr>
          <w:color w:val="000000"/>
          <w:szCs w:val="24"/>
          <w:lang w:eastAsia="sk-SK"/>
        </w:rPr>
        <w:t>webovom sídle Prevádzkovateľa (ďalej len „</w:t>
      </w:r>
      <w:r w:rsidRPr="00D37C95">
        <w:rPr>
          <w:b/>
          <w:bCs/>
          <w:color w:val="000000"/>
          <w:szCs w:val="24"/>
          <w:lang w:eastAsia="sk-SK"/>
        </w:rPr>
        <w:t>Cenník služieb distribúcie</w:t>
      </w:r>
      <w:r w:rsidRPr="00D37C95">
        <w:rPr>
          <w:color w:val="000000"/>
          <w:szCs w:val="24"/>
          <w:lang w:eastAsia="sk-SK"/>
        </w:rPr>
        <w:t xml:space="preserve">“). </w:t>
      </w:r>
    </w:p>
    <w:p w14:paraId="645023C8"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Výrobca neuhradí faktúru za Prístup do sústavy ani v lehote uvedenej v písomnej upomienke (výzve na úhradu), považuje sa to za podstatné porušenie Zmluvy a Prevádzkovateľ je oprávnený od Zmluvy odstúpiť. </w:t>
      </w:r>
    </w:p>
    <w:p w14:paraId="7179AE35" w14:textId="66A2B7CB"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Ak je Výrobca </w:t>
      </w:r>
      <w:r w:rsidR="001A75AF" w:rsidRPr="00D37C95">
        <w:rPr>
          <w:color w:val="000000"/>
          <w:szCs w:val="24"/>
          <w:lang w:eastAsia="sk-SK"/>
        </w:rPr>
        <w:t xml:space="preserve">/ Prevádzkovateľ úložiska </w:t>
      </w:r>
      <w:r w:rsidRPr="00D37C95">
        <w:rPr>
          <w:color w:val="000000"/>
          <w:szCs w:val="24"/>
          <w:lang w:eastAsia="sk-SK"/>
        </w:rPr>
        <w:t>v omeškaní s úhradou faktúry za Prístup do</w:t>
      </w:r>
      <w:r w:rsidR="001A75AF" w:rsidRPr="00D37C95">
        <w:rPr>
          <w:color w:val="000000"/>
          <w:szCs w:val="24"/>
          <w:lang w:eastAsia="sk-SK"/>
        </w:rPr>
        <w:t> </w:t>
      </w:r>
      <w:r w:rsidRPr="00D37C95">
        <w:rPr>
          <w:color w:val="000000"/>
          <w:szCs w:val="24"/>
          <w:lang w:eastAsia="sk-SK"/>
        </w:rPr>
        <w:t xml:space="preserve">sústavy, je Prevádzkovateľ oprávnený účtovať Výrobcovi </w:t>
      </w:r>
      <w:r w:rsidR="001A75AF" w:rsidRPr="00D37C95">
        <w:rPr>
          <w:color w:val="000000"/>
          <w:szCs w:val="24"/>
          <w:lang w:eastAsia="sk-SK"/>
        </w:rPr>
        <w:t xml:space="preserve">/ Prevádzkovateľovi úložiska </w:t>
      </w:r>
      <w:r w:rsidRPr="00D37C95">
        <w:rPr>
          <w:color w:val="000000"/>
          <w:szCs w:val="24"/>
          <w:lang w:eastAsia="sk-SK"/>
        </w:rPr>
        <w:t>úrok z omeškania vo výške 0,035 % z dlžnej sumy, a to za</w:t>
      </w:r>
      <w:r w:rsidR="001446BE" w:rsidRPr="00D37C95">
        <w:rPr>
          <w:color w:val="000000"/>
          <w:szCs w:val="24"/>
          <w:lang w:eastAsia="sk-SK"/>
        </w:rPr>
        <w:t xml:space="preserve"> </w:t>
      </w:r>
      <w:r w:rsidRPr="00D37C95">
        <w:rPr>
          <w:color w:val="000000"/>
          <w:szCs w:val="24"/>
          <w:lang w:eastAsia="sk-SK"/>
        </w:rPr>
        <w:t xml:space="preserve">každý aj začatý deň omeškania od dátumu splatnosti faktúry až do jej úhrady. </w:t>
      </w:r>
    </w:p>
    <w:p w14:paraId="641D1F70" w14:textId="77777777" w:rsidR="004770A2" w:rsidRPr="00D37C95" w:rsidRDefault="004770A2" w:rsidP="00151F43">
      <w:pPr>
        <w:autoSpaceDE w:val="0"/>
        <w:autoSpaceDN w:val="0"/>
        <w:adjustRightInd w:val="0"/>
        <w:rPr>
          <w:color w:val="000000"/>
          <w:szCs w:val="24"/>
          <w:lang w:eastAsia="sk-SK"/>
        </w:rPr>
      </w:pPr>
    </w:p>
    <w:p w14:paraId="4C4BF303" w14:textId="77777777" w:rsidR="004770A2" w:rsidRPr="00D37C95" w:rsidRDefault="004770A2" w:rsidP="00151F43">
      <w:pPr>
        <w:numPr>
          <w:ilvl w:val="0"/>
          <w:numId w:val="14"/>
        </w:numPr>
        <w:autoSpaceDE w:val="0"/>
        <w:autoSpaceDN w:val="0"/>
        <w:adjustRightInd w:val="0"/>
        <w:spacing w:before="0"/>
        <w:ind w:left="851" w:hanging="851"/>
        <w:rPr>
          <w:rStyle w:val="Siln"/>
          <w:szCs w:val="24"/>
        </w:rPr>
      </w:pPr>
      <w:r w:rsidRPr="00D37C95">
        <w:rPr>
          <w:rStyle w:val="Siln"/>
          <w:szCs w:val="24"/>
        </w:rPr>
        <w:t xml:space="preserve">MERANIE ELEKTRINY A ODPOČTY </w:t>
      </w:r>
    </w:p>
    <w:p w14:paraId="18B6A670" w14:textId="77777777" w:rsidR="004770A2" w:rsidRPr="00D37C95" w:rsidRDefault="004770A2" w:rsidP="00151F43">
      <w:pPr>
        <w:autoSpaceDE w:val="0"/>
        <w:autoSpaceDN w:val="0"/>
        <w:adjustRightInd w:val="0"/>
        <w:spacing w:after="27"/>
        <w:rPr>
          <w:color w:val="000000"/>
          <w:szCs w:val="24"/>
          <w:lang w:eastAsia="sk-SK"/>
        </w:rPr>
      </w:pPr>
    </w:p>
    <w:p w14:paraId="321BE331" w14:textId="0B71CFB9"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Dodávka elektriny vyrobenej v Zariadení na výrobu elektriny</w:t>
      </w:r>
      <w:r w:rsidR="001A75AF" w:rsidRPr="00D37C95">
        <w:rPr>
          <w:color w:val="000000"/>
          <w:szCs w:val="24"/>
          <w:lang w:eastAsia="sk-SK"/>
        </w:rPr>
        <w:t xml:space="preserve"> </w:t>
      </w:r>
      <w:bookmarkStart w:id="377" w:name="_Hlk121137069"/>
      <w:r w:rsidR="001A75AF" w:rsidRPr="00D37C95">
        <w:rPr>
          <w:color w:val="000000"/>
          <w:szCs w:val="24"/>
          <w:lang w:eastAsia="sk-SK"/>
        </w:rPr>
        <w:t>/ uloženej v Úložisku elektriny</w:t>
      </w:r>
      <w:r w:rsidRPr="00D37C95">
        <w:rPr>
          <w:color w:val="000000"/>
          <w:szCs w:val="24"/>
          <w:lang w:eastAsia="sk-SK"/>
        </w:rPr>
        <w:t xml:space="preserve"> </w:t>
      </w:r>
      <w:bookmarkEnd w:id="377"/>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je meraná určeným meradlom umožňujúcim meranie typu A. </w:t>
      </w:r>
    </w:p>
    <w:p w14:paraId="72E793BB" w14:textId="64D19E4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Montáž, pripojenie alebo výmenu určeného meradla zabezpečí Prevádzkovateľ po</w:t>
      </w:r>
      <w:r w:rsidR="00D37C95">
        <w:rPr>
          <w:color w:val="000000"/>
          <w:szCs w:val="24"/>
          <w:lang w:eastAsia="sk-SK"/>
        </w:rPr>
        <w:t> </w:t>
      </w:r>
      <w:r w:rsidRPr="00D37C95">
        <w:rPr>
          <w:color w:val="000000"/>
          <w:szCs w:val="24"/>
          <w:lang w:eastAsia="sk-SK"/>
        </w:rPr>
        <w:t xml:space="preserve">splnení technických podmienok merania elektriny uvedených v </w:t>
      </w:r>
      <w:r w:rsidR="00225E91" w:rsidRPr="00D37C95">
        <w:rPr>
          <w:color w:val="000000"/>
          <w:szCs w:val="24"/>
          <w:lang w:eastAsia="sk-SK"/>
        </w:rPr>
        <w:t>TP</w:t>
      </w:r>
      <w:r w:rsidRPr="00D37C95">
        <w:rPr>
          <w:color w:val="000000"/>
          <w:szCs w:val="24"/>
          <w:lang w:eastAsia="sk-SK"/>
        </w:rPr>
        <w:t>. Druh, počet, veľkosť a umiestnenie určeného meradla a ovládacích zariadení určuje Prevádzkovateľ. Úpravy na</w:t>
      </w:r>
      <w:r w:rsidR="0096056E" w:rsidRPr="00D37C95">
        <w:rPr>
          <w:color w:val="000000"/>
          <w:szCs w:val="24"/>
          <w:lang w:eastAsia="sk-SK"/>
        </w:rPr>
        <w:t> </w:t>
      </w:r>
      <w:r w:rsidRPr="00D37C95">
        <w:rPr>
          <w:color w:val="000000"/>
          <w:szCs w:val="24"/>
          <w:lang w:eastAsia="sk-SK"/>
        </w:rPr>
        <w:t xml:space="preserve">umiestnenie určeného meradla zabezpečuje Výrobca </w:t>
      </w:r>
      <w:bookmarkStart w:id="378" w:name="_Hlk121137087"/>
      <w:r w:rsidR="00DB3F6B" w:rsidRPr="00D37C95">
        <w:rPr>
          <w:color w:val="000000"/>
          <w:szCs w:val="24"/>
          <w:lang w:eastAsia="sk-SK"/>
        </w:rPr>
        <w:t>/ Prevádzkovateľ úložiska</w:t>
      </w:r>
      <w:bookmarkEnd w:id="378"/>
      <w:r w:rsidR="00DB3F6B" w:rsidRPr="00D37C95">
        <w:rPr>
          <w:color w:val="000000"/>
          <w:szCs w:val="24"/>
          <w:lang w:eastAsia="sk-SK"/>
        </w:rPr>
        <w:t xml:space="preserve"> </w:t>
      </w:r>
      <w:r w:rsidRPr="00D37C95">
        <w:rPr>
          <w:color w:val="000000"/>
          <w:szCs w:val="24"/>
          <w:lang w:eastAsia="sk-SK"/>
        </w:rPr>
        <w:t>na</w:t>
      </w:r>
      <w:r w:rsidR="002A2BB9" w:rsidRPr="00D37C95">
        <w:rPr>
          <w:color w:val="000000"/>
          <w:szCs w:val="24"/>
          <w:lang w:eastAsia="sk-SK"/>
        </w:rPr>
        <w:t> </w:t>
      </w:r>
      <w:r w:rsidRPr="00D37C95">
        <w:rPr>
          <w:color w:val="000000"/>
          <w:szCs w:val="24"/>
          <w:lang w:eastAsia="sk-SK"/>
        </w:rPr>
        <w:t xml:space="preserve">vlastné náklady. </w:t>
      </w:r>
    </w:p>
    <w:p w14:paraId="391B7155" w14:textId="6558D3D8"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Dodávka elektriny vyrobenej v Zariadení na výrobu elektriny</w:t>
      </w:r>
      <w:bookmarkStart w:id="379" w:name="_Hlk121137112"/>
      <w:r w:rsidR="00DB3F6B" w:rsidRPr="00D37C95">
        <w:rPr>
          <w:color w:val="000000"/>
          <w:szCs w:val="24"/>
          <w:lang w:eastAsia="sk-SK"/>
        </w:rPr>
        <w:t xml:space="preserve"> / Úložiska elektriny</w:t>
      </w:r>
      <w:r w:rsidRPr="00D37C95">
        <w:rPr>
          <w:color w:val="000000"/>
          <w:szCs w:val="24"/>
          <w:lang w:eastAsia="sk-SK"/>
        </w:rPr>
        <w:t xml:space="preserve"> do</w:t>
      </w:r>
      <w:r w:rsidR="00DB3F6B" w:rsidRPr="00D37C95">
        <w:rPr>
          <w:color w:val="000000"/>
          <w:szCs w:val="24"/>
          <w:lang w:eastAsia="sk-SK"/>
        </w:rPr>
        <w:t> </w:t>
      </w:r>
      <w:bookmarkEnd w:id="379"/>
      <w:r w:rsidR="00F91E0E" w:rsidRPr="00D37C95">
        <w:rPr>
          <w:color w:val="000000"/>
          <w:szCs w:val="24"/>
          <w:lang w:eastAsia="sk-SK"/>
        </w:rPr>
        <w:t>DS</w:t>
      </w:r>
      <w:r w:rsidRPr="00D37C95">
        <w:rPr>
          <w:color w:val="000000"/>
          <w:szCs w:val="24"/>
          <w:lang w:eastAsia="sk-SK"/>
        </w:rPr>
        <w:t xml:space="preserve"> sa meria určeným meradlom v zmysle platných právnych predpisov. </w:t>
      </w:r>
    </w:p>
    <w:p w14:paraId="6CD7A238" w14:textId="7FDA45DA"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Prevádzkovateľ poskytuje Výrobcovi </w:t>
      </w:r>
      <w:bookmarkStart w:id="380" w:name="_Hlk121137136"/>
      <w:r w:rsidR="00DB3F6B" w:rsidRPr="00D37C95">
        <w:rPr>
          <w:color w:val="000000"/>
          <w:szCs w:val="24"/>
          <w:lang w:eastAsia="sk-SK"/>
        </w:rPr>
        <w:t xml:space="preserve">/ Prevádzkovateľovi úložiska </w:t>
      </w:r>
      <w:bookmarkEnd w:id="380"/>
      <w:r w:rsidRPr="00D37C95">
        <w:rPr>
          <w:color w:val="000000"/>
          <w:szCs w:val="24"/>
          <w:lang w:eastAsia="sk-SK"/>
        </w:rPr>
        <w:t>namerané údaje na</w:t>
      </w:r>
      <w:r w:rsidR="0096056E" w:rsidRPr="00D37C95">
        <w:rPr>
          <w:color w:val="000000"/>
          <w:szCs w:val="24"/>
          <w:lang w:eastAsia="sk-SK"/>
        </w:rPr>
        <w:t> </w:t>
      </w:r>
      <w:r w:rsidRPr="00D37C95">
        <w:rPr>
          <w:color w:val="000000"/>
          <w:szCs w:val="24"/>
          <w:lang w:eastAsia="sk-SK"/>
        </w:rPr>
        <w:t xml:space="preserve">Odovzdávacom mieste prostredníctvom </w:t>
      </w:r>
      <w:r w:rsidR="00DB3F6B" w:rsidRPr="00D37C95">
        <w:rPr>
          <w:color w:val="000000"/>
          <w:szCs w:val="24"/>
          <w:lang w:eastAsia="sk-SK"/>
        </w:rPr>
        <w:t>webového sídla Prevádzkovateľa</w:t>
      </w:r>
      <w:r w:rsidRPr="00D37C95">
        <w:rPr>
          <w:color w:val="000000"/>
          <w:szCs w:val="24"/>
          <w:lang w:eastAsia="sk-SK"/>
        </w:rPr>
        <w:t xml:space="preserve"> .</w:t>
      </w:r>
    </w:p>
    <w:p w14:paraId="27771E1B" w14:textId="01FDA728"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Meranie elektriny a odpočty určeného meradla vrátane vyhodnocovania, odovzdávania výsledkov merania a ostatných informácií vykonáva Prevádzkovateľ. Odpočet určeného meradla sa vykonáva v súlade s </w:t>
      </w:r>
      <w:r w:rsidR="00225E91" w:rsidRPr="00D37C95">
        <w:rPr>
          <w:color w:val="000000"/>
          <w:szCs w:val="24"/>
          <w:lang w:eastAsia="sk-SK"/>
        </w:rPr>
        <w:t>PP</w:t>
      </w:r>
      <w:r w:rsidRPr="00D37C95">
        <w:rPr>
          <w:color w:val="000000"/>
          <w:szCs w:val="24"/>
          <w:lang w:eastAsia="sk-SK"/>
        </w:rPr>
        <w:t xml:space="preserve">, pričom Výrobca </w:t>
      </w:r>
      <w:r w:rsidR="00DB3F6B" w:rsidRPr="00D37C95">
        <w:rPr>
          <w:color w:val="000000"/>
          <w:szCs w:val="24"/>
          <w:lang w:eastAsia="sk-SK"/>
        </w:rPr>
        <w:t xml:space="preserve">/ Prevádzkovateľ úložiska </w:t>
      </w:r>
      <w:r w:rsidRPr="00D37C95">
        <w:rPr>
          <w:color w:val="000000"/>
          <w:szCs w:val="24"/>
          <w:lang w:eastAsia="sk-SK"/>
        </w:rPr>
        <w:t xml:space="preserve">je povinný poskytnúť Prevádzkovateľovi k vykonaniu </w:t>
      </w:r>
      <w:r w:rsidRPr="00D37C95">
        <w:rPr>
          <w:color w:val="000000"/>
          <w:szCs w:val="24"/>
          <w:lang w:eastAsia="sk-SK"/>
        </w:rPr>
        <w:lastRenderedPageBreak/>
        <w:t>odpočtu všetku nevyhnutnú súčinnosť. V</w:t>
      </w:r>
      <w:r w:rsidR="002A2BB9" w:rsidRPr="00D37C95">
        <w:rPr>
          <w:color w:val="000000"/>
          <w:szCs w:val="24"/>
          <w:lang w:eastAsia="sk-SK"/>
        </w:rPr>
        <w:t> </w:t>
      </w:r>
      <w:r w:rsidRPr="00D37C95">
        <w:rPr>
          <w:color w:val="000000"/>
          <w:szCs w:val="24"/>
          <w:lang w:eastAsia="sk-SK"/>
        </w:rPr>
        <w:t>prípade poruchy určeného meradla, v</w:t>
      </w:r>
      <w:r w:rsidR="00D37C95">
        <w:rPr>
          <w:color w:val="000000"/>
          <w:szCs w:val="24"/>
          <w:lang w:eastAsia="sk-SK"/>
        </w:rPr>
        <w:t> </w:t>
      </w:r>
      <w:r w:rsidRPr="00D37C95">
        <w:rPr>
          <w:color w:val="000000"/>
          <w:szCs w:val="24"/>
          <w:lang w:eastAsia="sk-SK"/>
        </w:rPr>
        <w:t xml:space="preserve">dôsledku ktorej určené meradlo nezaznamenáva alebo nesprávne zaznamenáva množstvo elektriny vyrobenej v Zariadení na výrobu elektriny </w:t>
      </w:r>
      <w:r w:rsidR="00DB3F6B" w:rsidRPr="00D37C95">
        <w:rPr>
          <w:color w:val="000000"/>
          <w:szCs w:val="24"/>
          <w:lang w:eastAsia="sk-SK"/>
        </w:rPr>
        <w:t xml:space="preserve">/ </w:t>
      </w:r>
      <w:r w:rsidR="00211726">
        <w:rPr>
          <w:color w:val="000000"/>
          <w:szCs w:val="24"/>
          <w:lang w:eastAsia="sk-SK"/>
        </w:rPr>
        <w:t xml:space="preserve">uloženej v </w:t>
      </w:r>
      <w:r w:rsidR="00DB3F6B" w:rsidRPr="00D37C95">
        <w:rPr>
          <w:color w:val="000000"/>
          <w:szCs w:val="24"/>
          <w:lang w:eastAsia="sk-SK"/>
        </w:rPr>
        <w:t>Úložisk</w:t>
      </w:r>
      <w:r w:rsidR="00211726">
        <w:rPr>
          <w:color w:val="000000"/>
          <w:szCs w:val="24"/>
          <w:lang w:eastAsia="sk-SK"/>
        </w:rPr>
        <w:t>u</w:t>
      </w:r>
      <w:r w:rsidR="00DB3F6B" w:rsidRPr="00D37C95">
        <w:rPr>
          <w:color w:val="000000"/>
          <w:szCs w:val="24"/>
          <w:lang w:eastAsia="sk-SK"/>
        </w:rPr>
        <w:t xml:space="preserve"> elektriny </w:t>
      </w:r>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Prevádzkovateľ stanoví množstvo elektriny vyrobenej v Zariadení na výrobu elektriny</w:t>
      </w:r>
      <w:r w:rsidR="00DB3F6B" w:rsidRPr="00D37C95">
        <w:rPr>
          <w:color w:val="000000"/>
          <w:szCs w:val="24"/>
          <w:lang w:eastAsia="sk-SK"/>
        </w:rPr>
        <w:t xml:space="preserve"> / uloženej v</w:t>
      </w:r>
      <w:r w:rsidR="0096056E" w:rsidRPr="00D37C95">
        <w:rPr>
          <w:color w:val="000000"/>
          <w:szCs w:val="24"/>
          <w:lang w:eastAsia="sk-SK"/>
        </w:rPr>
        <w:t> </w:t>
      </w:r>
      <w:r w:rsidR="00DB3F6B" w:rsidRPr="00D37C95">
        <w:rPr>
          <w:color w:val="000000"/>
          <w:szCs w:val="24"/>
          <w:lang w:eastAsia="sk-SK"/>
        </w:rPr>
        <w:t xml:space="preserve">Úložisku elektriny </w:t>
      </w:r>
      <w:r w:rsidRPr="00D37C95">
        <w:rPr>
          <w:color w:val="000000"/>
          <w:szCs w:val="24"/>
          <w:lang w:eastAsia="sk-SK"/>
        </w:rPr>
        <w:t xml:space="preserve"> dodanej do</w:t>
      </w:r>
      <w:r w:rsidR="002A2BB9" w:rsidRPr="00D37C95">
        <w:rPr>
          <w:color w:val="000000"/>
          <w:szCs w:val="24"/>
          <w:lang w:eastAsia="sk-SK"/>
        </w:rPr>
        <w:t> </w:t>
      </w:r>
      <w:r w:rsidR="00F91E0E" w:rsidRPr="00D37C95">
        <w:rPr>
          <w:color w:val="000000"/>
          <w:szCs w:val="24"/>
          <w:lang w:eastAsia="sk-SK"/>
        </w:rPr>
        <w:t>DS</w:t>
      </w:r>
      <w:r w:rsidRPr="00D37C95">
        <w:rPr>
          <w:color w:val="000000"/>
          <w:szCs w:val="24"/>
          <w:lang w:eastAsia="sk-SK"/>
        </w:rPr>
        <w:t xml:space="preserve"> v Odovzdávacom mieste súlade s </w:t>
      </w:r>
      <w:r w:rsidR="00225E91" w:rsidRPr="00D37C95">
        <w:rPr>
          <w:color w:val="000000"/>
          <w:szCs w:val="24"/>
          <w:lang w:eastAsia="sk-SK"/>
        </w:rPr>
        <w:t>PP</w:t>
      </w:r>
      <w:r w:rsidRPr="00D37C95">
        <w:rPr>
          <w:color w:val="000000"/>
          <w:szCs w:val="24"/>
          <w:lang w:eastAsia="sk-SK"/>
        </w:rPr>
        <w:t xml:space="preserve">. </w:t>
      </w:r>
    </w:p>
    <w:p w14:paraId="1FCAAAAE" w14:textId="1E26F930"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Výrobca</w:t>
      </w:r>
      <w:r w:rsidR="005D1E5B" w:rsidRPr="00D37C95">
        <w:rPr>
          <w:color w:val="000000"/>
          <w:szCs w:val="24"/>
          <w:lang w:eastAsia="sk-SK"/>
        </w:rPr>
        <w:t xml:space="preserve"> / Prevádzkovateľ úložiska</w:t>
      </w:r>
      <w:r w:rsidRPr="00D37C95">
        <w:rPr>
          <w:color w:val="000000"/>
          <w:szCs w:val="24"/>
          <w:lang w:eastAsia="sk-SK"/>
        </w:rPr>
        <w:t xml:space="preserve"> je povinný starať sa o určené meradlo tak, aby neprišlo k jeho poškodeniu alebo odcudzeniu a sleduje jeho riadny chod. Všetky poruchy na</w:t>
      </w:r>
      <w:r w:rsidR="0096056E" w:rsidRPr="00D37C95">
        <w:rPr>
          <w:color w:val="000000"/>
          <w:szCs w:val="24"/>
          <w:lang w:eastAsia="sk-SK"/>
        </w:rPr>
        <w:t> </w:t>
      </w:r>
      <w:r w:rsidRPr="00D37C95">
        <w:rPr>
          <w:color w:val="000000"/>
          <w:szCs w:val="24"/>
          <w:lang w:eastAsia="sk-SK"/>
        </w:rPr>
        <w:t xml:space="preserve">určenom meradle, vrátane porušenia zabezpečenia proti neoprávnenej manipulácii, ktoré Výrobca </w:t>
      </w:r>
      <w:r w:rsidR="005D1E5B" w:rsidRPr="00D37C95">
        <w:rPr>
          <w:color w:val="000000"/>
          <w:szCs w:val="24"/>
          <w:lang w:eastAsia="sk-SK"/>
        </w:rPr>
        <w:t xml:space="preserve">/ Prevádzkovateľa úložiska </w:t>
      </w:r>
      <w:r w:rsidRPr="00D37C95">
        <w:rPr>
          <w:color w:val="000000"/>
          <w:szCs w:val="24"/>
          <w:lang w:eastAsia="sk-SK"/>
        </w:rPr>
        <w:t xml:space="preserve">zistí, je povinný bezodkladne ohlásiť Prevádzkovateľovi. </w:t>
      </w:r>
    </w:p>
    <w:p w14:paraId="3D02A9E1" w14:textId="2330E3D2"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Ak má Výrobca</w:t>
      </w:r>
      <w:r w:rsidR="005D1E5B" w:rsidRPr="00D37C95">
        <w:rPr>
          <w:color w:val="000000"/>
          <w:szCs w:val="24"/>
          <w:lang w:eastAsia="sk-SK"/>
        </w:rPr>
        <w:t xml:space="preserve"> / Prevádzkovateľ úložiska</w:t>
      </w:r>
      <w:r w:rsidRPr="00D37C95">
        <w:rPr>
          <w:color w:val="000000"/>
          <w:szCs w:val="24"/>
          <w:lang w:eastAsia="sk-SK"/>
        </w:rPr>
        <w:t xml:space="preserve"> pochybnosti o správnosti merania údajov určeným meradlom alebo zistí na určenom meradle chybu môže Výrobca</w:t>
      </w:r>
      <w:r w:rsidR="005D1E5B" w:rsidRPr="00D37C95">
        <w:rPr>
          <w:color w:val="000000"/>
          <w:szCs w:val="24"/>
          <w:lang w:eastAsia="sk-SK"/>
        </w:rPr>
        <w:t xml:space="preserve"> / Prevádzkovateľ úložiska</w:t>
      </w:r>
      <w:r w:rsidRPr="00D37C95">
        <w:rPr>
          <w:color w:val="000000"/>
          <w:szCs w:val="24"/>
          <w:lang w:eastAsia="sk-SK"/>
        </w:rPr>
        <w:t xml:space="preserve"> písomne požiadať Prevádzkovateľa o</w:t>
      </w:r>
      <w:r w:rsidR="002A2BB9" w:rsidRPr="00D37C95">
        <w:rPr>
          <w:color w:val="000000"/>
          <w:szCs w:val="24"/>
          <w:lang w:eastAsia="sk-SK"/>
        </w:rPr>
        <w:t> </w:t>
      </w:r>
      <w:r w:rsidRPr="00D37C95">
        <w:rPr>
          <w:color w:val="000000"/>
          <w:szCs w:val="24"/>
          <w:lang w:eastAsia="sk-SK"/>
        </w:rPr>
        <w:t>zabezpečenie jeho preskúšania. Prevádzkovateľ je povinný do 30 kalendárnych dní od</w:t>
      </w:r>
      <w:r w:rsidR="002A2BB9" w:rsidRPr="00D37C95">
        <w:rPr>
          <w:color w:val="000000"/>
          <w:szCs w:val="24"/>
          <w:lang w:eastAsia="sk-SK"/>
        </w:rPr>
        <w:t> </w:t>
      </w:r>
      <w:r w:rsidRPr="00D37C95">
        <w:rPr>
          <w:color w:val="000000"/>
          <w:szCs w:val="24"/>
          <w:lang w:eastAsia="sk-SK"/>
        </w:rPr>
        <w:t>doručenia písomnej žiadosti Výrobcu</w:t>
      </w:r>
      <w:r w:rsidR="005D1E5B" w:rsidRPr="00D37C95">
        <w:rPr>
          <w:color w:val="000000"/>
          <w:szCs w:val="24"/>
          <w:lang w:eastAsia="sk-SK"/>
        </w:rPr>
        <w:t xml:space="preserve"> / Prevádzkovateľ</w:t>
      </w:r>
      <w:r w:rsidR="002B468C" w:rsidRPr="00D37C95">
        <w:rPr>
          <w:color w:val="000000"/>
          <w:szCs w:val="24"/>
          <w:lang w:eastAsia="sk-SK"/>
        </w:rPr>
        <w:t>a</w:t>
      </w:r>
      <w:r w:rsidR="005D1E5B" w:rsidRPr="00D37C95">
        <w:rPr>
          <w:color w:val="000000"/>
          <w:szCs w:val="24"/>
          <w:lang w:eastAsia="sk-SK"/>
        </w:rPr>
        <w:t xml:space="preserve"> úložiska</w:t>
      </w:r>
      <w:r w:rsidRPr="00D37C95">
        <w:rPr>
          <w:color w:val="000000"/>
          <w:szCs w:val="24"/>
          <w:lang w:eastAsia="sk-SK"/>
        </w:rPr>
        <w:t xml:space="preserve"> zabezpečiť preskúšanie určeného meradla. Ak na</w:t>
      </w:r>
      <w:r w:rsidR="0096056E" w:rsidRPr="00D37C95">
        <w:rPr>
          <w:color w:val="000000"/>
          <w:szCs w:val="24"/>
          <w:lang w:eastAsia="sk-SK"/>
        </w:rPr>
        <w:t> </w:t>
      </w:r>
      <w:r w:rsidRPr="00D37C95">
        <w:rPr>
          <w:color w:val="000000"/>
          <w:szCs w:val="24"/>
          <w:lang w:eastAsia="sk-SK"/>
        </w:rPr>
        <w:t>určenom meradle nebudú zistené chyby, ktoré presahujú chyby povolené podľa osobitného predpisu, uhradí Výrobca</w:t>
      </w:r>
      <w:r w:rsidR="005D1E5B" w:rsidRPr="00D37C95">
        <w:rPr>
          <w:color w:val="000000"/>
          <w:szCs w:val="24"/>
          <w:lang w:eastAsia="sk-SK"/>
        </w:rPr>
        <w:t xml:space="preserve"> / Prevádzkovateľ úložiska</w:t>
      </w:r>
      <w:r w:rsidRPr="00D37C95">
        <w:rPr>
          <w:color w:val="000000"/>
          <w:szCs w:val="24"/>
          <w:lang w:eastAsia="sk-SK"/>
        </w:rPr>
        <w:t xml:space="preserve"> náklady spojené s jeho preskúšaním a výmenou podľa platného Cenníka služieb distribúcie. Podanie žiadosti o</w:t>
      </w:r>
      <w:r w:rsidR="0096056E" w:rsidRPr="00D37C95">
        <w:rPr>
          <w:color w:val="000000"/>
          <w:szCs w:val="24"/>
          <w:lang w:eastAsia="sk-SK"/>
        </w:rPr>
        <w:t> </w:t>
      </w:r>
      <w:r w:rsidRPr="00D37C95">
        <w:rPr>
          <w:color w:val="000000"/>
          <w:szCs w:val="24"/>
          <w:lang w:eastAsia="sk-SK"/>
        </w:rPr>
        <w:t>preskúšanie určeného meradla nezbavuje Výrobcu</w:t>
      </w:r>
      <w:r w:rsidR="005D1E5B" w:rsidRPr="00D37C95">
        <w:rPr>
          <w:color w:val="000000"/>
          <w:szCs w:val="24"/>
          <w:lang w:eastAsia="sk-SK"/>
        </w:rPr>
        <w:t xml:space="preserve"> / Prevádzkovateľ úložiska</w:t>
      </w:r>
      <w:r w:rsidRPr="00D37C95">
        <w:rPr>
          <w:color w:val="000000"/>
          <w:szCs w:val="24"/>
          <w:lang w:eastAsia="sk-SK"/>
        </w:rPr>
        <w:t xml:space="preserve"> povinnosti uhradiť platby podľa Zmluvy v lehote ich splatnosti. </w:t>
      </w:r>
    </w:p>
    <w:p w14:paraId="2A3C0052" w14:textId="177E6DCD"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Výrobca </w:t>
      </w:r>
      <w:r w:rsidR="005D1E5B" w:rsidRPr="00D37C95">
        <w:rPr>
          <w:color w:val="000000"/>
          <w:szCs w:val="24"/>
          <w:lang w:eastAsia="sk-SK"/>
        </w:rPr>
        <w:t xml:space="preserve">/ Prevádzkovateľ úložiska </w:t>
      </w:r>
      <w:r w:rsidRPr="00D37C95">
        <w:rPr>
          <w:color w:val="000000"/>
          <w:szCs w:val="24"/>
          <w:lang w:eastAsia="sk-SK"/>
        </w:rPr>
        <w:t>je povinný umožniť Prevádzkovateľovi alebo ním poverenej osobe montáž určeného meradla, montáž zariadenia na prenos informácií o</w:t>
      </w:r>
      <w:r w:rsidR="0096056E" w:rsidRPr="00D37C95">
        <w:rPr>
          <w:color w:val="000000"/>
          <w:szCs w:val="24"/>
          <w:lang w:eastAsia="sk-SK"/>
        </w:rPr>
        <w:t> </w:t>
      </w:r>
      <w:r w:rsidRPr="00D37C95">
        <w:rPr>
          <w:color w:val="000000"/>
          <w:szCs w:val="24"/>
          <w:lang w:eastAsia="sk-SK"/>
        </w:rPr>
        <w:t>nameraných údajoch, prístup k Odovzdávaciemu miestu, Zariadeniu na</w:t>
      </w:r>
      <w:r w:rsidR="001C2E1E">
        <w:rPr>
          <w:color w:val="000000"/>
          <w:szCs w:val="24"/>
          <w:lang w:eastAsia="sk-SK"/>
        </w:rPr>
        <w:t> </w:t>
      </w:r>
      <w:r w:rsidRPr="00D37C95">
        <w:rPr>
          <w:color w:val="000000"/>
          <w:szCs w:val="24"/>
          <w:lang w:eastAsia="sk-SK"/>
        </w:rPr>
        <w:t>výrobu elektriny</w:t>
      </w:r>
      <w:r w:rsidR="002B468C" w:rsidRPr="00D37C95">
        <w:rPr>
          <w:color w:val="000000"/>
          <w:szCs w:val="24"/>
          <w:lang w:eastAsia="sk-SK"/>
        </w:rPr>
        <w:t xml:space="preserve"> </w:t>
      </w:r>
      <w:bookmarkStart w:id="381" w:name="_Hlk121137731"/>
      <w:r w:rsidR="002B468C" w:rsidRPr="00D37C95">
        <w:rPr>
          <w:color w:val="000000"/>
          <w:szCs w:val="24"/>
          <w:lang w:eastAsia="sk-SK"/>
        </w:rPr>
        <w:t>/</w:t>
      </w:r>
      <w:r w:rsidRPr="00D37C95">
        <w:rPr>
          <w:color w:val="000000"/>
          <w:szCs w:val="24"/>
          <w:lang w:eastAsia="sk-SK"/>
        </w:rPr>
        <w:t xml:space="preserve"> </w:t>
      </w:r>
      <w:r w:rsidR="005D1E5B" w:rsidRPr="00D37C95">
        <w:rPr>
          <w:color w:val="000000"/>
          <w:szCs w:val="24"/>
          <w:lang w:eastAsia="sk-SK"/>
        </w:rPr>
        <w:t xml:space="preserve">Úložisku elektriny, </w:t>
      </w:r>
      <w:bookmarkEnd w:id="381"/>
      <w:r w:rsidRPr="00D37C95">
        <w:rPr>
          <w:color w:val="000000"/>
          <w:szCs w:val="24"/>
          <w:lang w:eastAsia="sk-SK"/>
        </w:rPr>
        <w:t>zariadeniu na prenos informácií o</w:t>
      </w:r>
      <w:r w:rsidR="001C2E1E">
        <w:rPr>
          <w:color w:val="000000"/>
          <w:szCs w:val="24"/>
          <w:lang w:eastAsia="sk-SK"/>
        </w:rPr>
        <w:t> </w:t>
      </w:r>
      <w:r w:rsidRPr="00D37C95">
        <w:rPr>
          <w:color w:val="000000"/>
          <w:szCs w:val="24"/>
          <w:lang w:eastAsia="sk-SK"/>
        </w:rPr>
        <w:t>nameraných údajoch a</w:t>
      </w:r>
      <w:r w:rsidR="0096056E" w:rsidRPr="00D37C95">
        <w:rPr>
          <w:color w:val="000000"/>
          <w:szCs w:val="24"/>
          <w:lang w:eastAsia="sk-SK"/>
        </w:rPr>
        <w:t> </w:t>
      </w:r>
      <w:r w:rsidRPr="00D37C95">
        <w:rPr>
          <w:color w:val="000000"/>
          <w:szCs w:val="24"/>
          <w:lang w:eastAsia="sk-SK"/>
        </w:rPr>
        <w:t>k</w:t>
      </w:r>
      <w:r w:rsidR="0096056E" w:rsidRPr="00D37C95">
        <w:rPr>
          <w:color w:val="000000"/>
          <w:szCs w:val="24"/>
          <w:lang w:eastAsia="sk-SK"/>
        </w:rPr>
        <w:t> </w:t>
      </w:r>
      <w:r w:rsidRPr="00D37C95">
        <w:rPr>
          <w:color w:val="000000"/>
          <w:szCs w:val="24"/>
          <w:lang w:eastAsia="sk-SK"/>
        </w:rPr>
        <w:t xml:space="preserve">určenému meradlu na účel vykonania kontroly, výmeny, odobratia určeného meradla alebo zistenia dodaného množstva elektriny. </w:t>
      </w:r>
    </w:p>
    <w:p w14:paraId="5AE50CA0" w14:textId="7777777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Dôvody výmeny určeného meradla sú najmä: </w:t>
      </w:r>
    </w:p>
    <w:p w14:paraId="202230DE"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uplynutia času platnosti overenia určeného meradla; </w:t>
      </w:r>
    </w:p>
    <w:p w14:paraId="5AB966D9"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pri požiadavke na preskúšanie určeného meradla; </w:t>
      </w:r>
    </w:p>
    <w:p w14:paraId="15AB8780"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poruchy na určenom meradle; </w:t>
      </w:r>
    </w:p>
    <w:p w14:paraId="7079E5DB" w14:textId="77777777" w:rsidR="004770A2" w:rsidRPr="00D37C95" w:rsidRDefault="004770A2" w:rsidP="00151F43">
      <w:pPr>
        <w:numPr>
          <w:ilvl w:val="1"/>
          <w:numId w:val="8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výmena určeného meradla z dôvodu zmeny zmluvných podmienok. </w:t>
      </w:r>
    </w:p>
    <w:p w14:paraId="0F73F0C8" w14:textId="77777777" w:rsidR="004770A2" w:rsidRPr="00D37C95" w:rsidRDefault="004770A2" w:rsidP="00151F43">
      <w:pPr>
        <w:autoSpaceDE w:val="0"/>
        <w:autoSpaceDN w:val="0"/>
        <w:adjustRightInd w:val="0"/>
        <w:rPr>
          <w:b/>
          <w:bCs/>
          <w:color w:val="000000"/>
          <w:szCs w:val="24"/>
          <w:lang w:eastAsia="sk-SK"/>
        </w:rPr>
      </w:pPr>
    </w:p>
    <w:p w14:paraId="6DE8E39F" w14:textId="77777777" w:rsidR="004770A2" w:rsidRPr="00D37C95" w:rsidRDefault="004770A2" w:rsidP="00151F43">
      <w:pPr>
        <w:numPr>
          <w:ilvl w:val="0"/>
          <w:numId w:val="14"/>
        </w:numPr>
        <w:autoSpaceDE w:val="0"/>
        <w:autoSpaceDN w:val="0"/>
        <w:adjustRightInd w:val="0"/>
        <w:spacing w:before="0"/>
        <w:rPr>
          <w:rStyle w:val="Siln"/>
          <w:szCs w:val="24"/>
        </w:rPr>
      </w:pPr>
      <w:r w:rsidRPr="00D37C95">
        <w:rPr>
          <w:rStyle w:val="Siln"/>
          <w:szCs w:val="24"/>
        </w:rPr>
        <w:t xml:space="preserve">PLATNOSŤ ZMLUVY </w:t>
      </w:r>
    </w:p>
    <w:p w14:paraId="1A714918" w14:textId="77777777" w:rsidR="004770A2" w:rsidRPr="00D37C95" w:rsidRDefault="004770A2" w:rsidP="00151F43">
      <w:pPr>
        <w:autoSpaceDE w:val="0"/>
        <w:autoSpaceDN w:val="0"/>
        <w:adjustRightInd w:val="0"/>
        <w:spacing w:after="27"/>
        <w:rPr>
          <w:color w:val="000000"/>
          <w:szCs w:val="24"/>
          <w:lang w:eastAsia="sk-SK"/>
        </w:rPr>
      </w:pPr>
    </w:p>
    <w:p w14:paraId="070DDACA"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sa Zmluvné strany nedohodnú inak, Zmluva sa uzatvára na dobu neurčitú. Zmluva nadobúda platnosť dňom jej podpisu oboma Zmluvnými stranami. </w:t>
      </w:r>
    </w:p>
    <w:p w14:paraId="398F2C48" w14:textId="43A5B6FA"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Podmienkou platnosti Zmluvy je platnosť zmluvy o pripojení Zariadenia na výrobu elektriny</w:t>
      </w:r>
      <w:bookmarkStart w:id="382" w:name="_Hlk121138138"/>
      <w:r w:rsidR="005D1E5B" w:rsidRPr="00D37C95">
        <w:rPr>
          <w:color w:val="000000"/>
          <w:szCs w:val="24"/>
          <w:lang w:eastAsia="sk-SK"/>
        </w:rPr>
        <w:t xml:space="preserve"> / Úložiska elektriny</w:t>
      </w:r>
      <w:r w:rsidRPr="00D37C95">
        <w:rPr>
          <w:color w:val="000000"/>
          <w:szCs w:val="24"/>
          <w:lang w:eastAsia="sk-SK"/>
        </w:rPr>
        <w:t xml:space="preserve"> </w:t>
      </w:r>
      <w:bookmarkEnd w:id="382"/>
      <w:r w:rsidRPr="00D37C95">
        <w:rPr>
          <w:color w:val="000000"/>
          <w:szCs w:val="24"/>
          <w:lang w:eastAsia="sk-SK"/>
        </w:rPr>
        <w:t xml:space="preserve">uvedenej v Zmluve. </w:t>
      </w:r>
    </w:p>
    <w:p w14:paraId="44A2A923"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Platnosť Zmluvy zaniká: </w:t>
      </w:r>
    </w:p>
    <w:p w14:paraId="2F3F7B88" w14:textId="384743F0"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zánikom platnosti zmluvy o pripojení Zariadenia na výrobu elektriny </w:t>
      </w:r>
      <w:r w:rsidR="005D1E5B" w:rsidRPr="00D37C95">
        <w:rPr>
          <w:color w:val="000000"/>
          <w:szCs w:val="24"/>
          <w:lang w:eastAsia="sk-SK"/>
        </w:rPr>
        <w:t xml:space="preserve">/ Úložiska elektriny </w:t>
      </w:r>
      <w:r w:rsidRPr="00D37C95">
        <w:rPr>
          <w:color w:val="000000"/>
          <w:szCs w:val="24"/>
          <w:lang w:eastAsia="sk-SK"/>
        </w:rPr>
        <w:t>uvedenej v</w:t>
      </w:r>
      <w:r w:rsidR="002A2BB9" w:rsidRPr="00D37C95">
        <w:rPr>
          <w:color w:val="000000"/>
          <w:szCs w:val="24"/>
          <w:lang w:eastAsia="sk-SK"/>
        </w:rPr>
        <w:t> </w:t>
      </w:r>
      <w:r w:rsidRPr="00D37C95">
        <w:rPr>
          <w:color w:val="000000"/>
          <w:szCs w:val="24"/>
          <w:lang w:eastAsia="sk-SK"/>
        </w:rPr>
        <w:t>Zmluve; to neplatí, ak k zániku platnosti zmluvy o pripojení Zariadenia na výrobu elektriny uvedenej v Zmluve dôjde výlučne z</w:t>
      </w:r>
      <w:r w:rsidR="001C2E1E">
        <w:rPr>
          <w:color w:val="000000"/>
          <w:szCs w:val="24"/>
          <w:lang w:eastAsia="sk-SK"/>
        </w:rPr>
        <w:t> </w:t>
      </w:r>
      <w:r w:rsidRPr="00D37C95">
        <w:rPr>
          <w:color w:val="000000"/>
          <w:szCs w:val="24"/>
          <w:lang w:eastAsia="sk-SK"/>
        </w:rPr>
        <w:t>dôvodu uzavretia novej zmluvy o</w:t>
      </w:r>
      <w:r w:rsidR="002A2BB9" w:rsidRPr="00D37C95">
        <w:rPr>
          <w:color w:val="000000"/>
          <w:szCs w:val="24"/>
          <w:lang w:eastAsia="sk-SK"/>
        </w:rPr>
        <w:t> </w:t>
      </w:r>
      <w:r w:rsidRPr="00D37C95">
        <w:rPr>
          <w:color w:val="000000"/>
          <w:szCs w:val="24"/>
          <w:lang w:eastAsia="sk-SK"/>
        </w:rPr>
        <w:t>pripojení Zariadenia na výrobu elektriny</w:t>
      </w:r>
      <w:r w:rsidR="005D1E5B" w:rsidRPr="00D37C95">
        <w:rPr>
          <w:color w:val="000000"/>
          <w:szCs w:val="24"/>
          <w:lang w:eastAsia="sk-SK"/>
        </w:rPr>
        <w:t xml:space="preserve"> / Úložiska elektriny</w:t>
      </w:r>
      <w:r w:rsidRPr="00D37C95">
        <w:rPr>
          <w:color w:val="000000"/>
          <w:szCs w:val="24"/>
          <w:lang w:eastAsia="sk-SK"/>
        </w:rPr>
        <w:t xml:space="preserve"> v Odovzdávacom mieste medzi Prevádzkovateľom a</w:t>
      </w:r>
      <w:r w:rsidR="005D1E5B" w:rsidRPr="00D37C95">
        <w:rPr>
          <w:color w:val="000000"/>
          <w:szCs w:val="24"/>
          <w:lang w:eastAsia="sk-SK"/>
        </w:rPr>
        <w:t> </w:t>
      </w:r>
      <w:r w:rsidRPr="00D37C95">
        <w:rPr>
          <w:color w:val="000000"/>
          <w:szCs w:val="24"/>
          <w:lang w:eastAsia="sk-SK"/>
        </w:rPr>
        <w:t>Výrobcom</w:t>
      </w:r>
      <w:r w:rsidR="005D1E5B" w:rsidRPr="00D37C95">
        <w:rPr>
          <w:color w:val="000000"/>
          <w:szCs w:val="24"/>
          <w:lang w:eastAsia="sk-SK"/>
        </w:rPr>
        <w:t xml:space="preserve"> </w:t>
      </w:r>
      <w:bookmarkStart w:id="383" w:name="_Hlk121138180"/>
      <w:r w:rsidR="005D1E5B" w:rsidRPr="00D37C95">
        <w:rPr>
          <w:color w:val="000000"/>
          <w:szCs w:val="24"/>
          <w:lang w:eastAsia="sk-SK"/>
        </w:rPr>
        <w:t>/ Prevádzkovateľom úložiska</w:t>
      </w:r>
      <w:bookmarkEnd w:id="383"/>
      <w:r w:rsidRPr="00D37C95">
        <w:rPr>
          <w:color w:val="000000"/>
          <w:szCs w:val="24"/>
          <w:lang w:eastAsia="sk-SK"/>
        </w:rPr>
        <w:t xml:space="preserve">; </w:t>
      </w:r>
    </w:p>
    <w:p w14:paraId="3172E5C0"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lastRenderedPageBreak/>
        <w:t xml:space="preserve">písomnou dohodou Zmluvných strán; </w:t>
      </w:r>
    </w:p>
    <w:p w14:paraId="1FE4CC52"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písomným odstúpením od Zmluvy; </w:t>
      </w:r>
    </w:p>
    <w:p w14:paraId="52C01C88" w14:textId="77777777" w:rsidR="009C5B15" w:rsidRPr="00D37C95" w:rsidRDefault="004770A2" w:rsidP="00151F43">
      <w:pPr>
        <w:numPr>
          <w:ilvl w:val="0"/>
          <w:numId w:val="7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písomnou výpoveďou Zmluvy. </w:t>
      </w:r>
    </w:p>
    <w:p w14:paraId="54773AAA" w14:textId="66170610" w:rsidR="004770A2" w:rsidRPr="00D37C95" w:rsidRDefault="004770A2" w:rsidP="00151F43">
      <w:pPr>
        <w:pStyle w:val="Odsekzoznamu"/>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Prevádzkovateľ je oprávnený odstúpiť od Zmluvy ak: </w:t>
      </w:r>
    </w:p>
    <w:p w14:paraId="7D126AFD" w14:textId="23767543"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poruší ktorúkoľvek povinnosť uvedenú v</w:t>
      </w:r>
      <w:r w:rsidR="0096056E" w:rsidRPr="00D37C95">
        <w:rPr>
          <w:szCs w:val="24"/>
          <w:lang w:eastAsia="sk-SK"/>
        </w:rPr>
        <w:t> </w:t>
      </w:r>
      <w:r w:rsidRPr="00D37C95">
        <w:rPr>
          <w:szCs w:val="24"/>
          <w:lang w:eastAsia="sk-SK"/>
        </w:rPr>
        <w:t xml:space="preserve">Zmluve,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platných právnych predpisoch a k náprave nedôjde napriek písomnej výzve Prevádzkovateľa, </w:t>
      </w:r>
    </w:p>
    <w:p w14:paraId="469F66F1" w14:textId="6B9A55AE"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dodáva elektrinu vyrobenú v Zariadení na</w:t>
      </w:r>
      <w:r w:rsidR="0096056E" w:rsidRPr="00D37C95">
        <w:rPr>
          <w:szCs w:val="24"/>
          <w:lang w:eastAsia="sk-SK"/>
        </w:rPr>
        <w:t> </w:t>
      </w:r>
      <w:r w:rsidRPr="00D37C95">
        <w:rPr>
          <w:szCs w:val="24"/>
          <w:lang w:eastAsia="sk-SK"/>
        </w:rPr>
        <w:t xml:space="preserve">výrobu elektriny do </w:t>
      </w:r>
      <w:r w:rsidR="00F91E0E" w:rsidRPr="00D37C95">
        <w:rPr>
          <w:szCs w:val="24"/>
          <w:lang w:eastAsia="sk-SK"/>
        </w:rPr>
        <w:t>DS</w:t>
      </w:r>
      <w:r w:rsidRPr="00D37C95">
        <w:rPr>
          <w:szCs w:val="24"/>
          <w:lang w:eastAsia="sk-SK"/>
        </w:rPr>
        <w:t xml:space="preserve"> v Odovzdávacom mieste bez za tým účelom uzatvorenej zmluvy s</w:t>
      </w:r>
      <w:r w:rsidR="002A2BB9" w:rsidRPr="00D37C95">
        <w:rPr>
          <w:szCs w:val="24"/>
          <w:lang w:eastAsia="sk-SK"/>
        </w:rPr>
        <w:t> </w:t>
      </w:r>
      <w:r w:rsidRPr="00D37C95">
        <w:rPr>
          <w:szCs w:val="24"/>
          <w:lang w:eastAsia="sk-SK"/>
        </w:rPr>
        <w:t xml:space="preserve">príslušným účastníkom trhu s elektrinou, </w:t>
      </w:r>
    </w:p>
    <w:p w14:paraId="1F5D7C92" w14:textId="713EE9B4" w:rsidR="00094F3F" w:rsidRPr="00D37C95" w:rsidRDefault="004770A2" w:rsidP="00151F43">
      <w:pPr>
        <w:pStyle w:val="Odsekzoznamu"/>
        <w:numPr>
          <w:ilvl w:val="0"/>
          <w:numId w:val="84"/>
        </w:numPr>
        <w:autoSpaceDE w:val="0"/>
        <w:autoSpaceDN w:val="0"/>
        <w:adjustRightInd w:val="0"/>
        <w:spacing w:before="0"/>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nemá pre Odovzdávacie miesto zabezpečený režim vlastnej alebo prenesenej zodpovednosti za odchýlku. </w:t>
      </w:r>
    </w:p>
    <w:p w14:paraId="1FB1B9BE" w14:textId="19DDFCFC" w:rsidR="00094F3F"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je oprávnený odstúpiť od Zmluvy, ak Prevádzkovateľ poruší ktorúkoľvek povinnosť uvedenú v Zmluve a k náprave nedôjde napriek písomnej výzve Výrobcu</w:t>
      </w:r>
      <w:r w:rsidR="005D1E5B" w:rsidRPr="00D37C95">
        <w:rPr>
          <w:szCs w:val="24"/>
          <w:lang w:eastAsia="sk-SK"/>
        </w:rPr>
        <w:t xml:space="preserve"> / Prevádzkovateľa úložiska</w:t>
      </w:r>
      <w:r w:rsidRPr="00D37C95">
        <w:rPr>
          <w:szCs w:val="24"/>
          <w:lang w:eastAsia="sk-SK"/>
        </w:rPr>
        <w:t>, v</w:t>
      </w:r>
      <w:r w:rsidR="005D1E5B" w:rsidRPr="00D37C95">
        <w:rPr>
          <w:szCs w:val="24"/>
          <w:lang w:eastAsia="sk-SK"/>
        </w:rPr>
        <w:t> </w:t>
      </w:r>
      <w:r w:rsidRPr="00D37C95">
        <w:rPr>
          <w:szCs w:val="24"/>
          <w:lang w:eastAsia="sk-SK"/>
        </w:rPr>
        <w:t>lehote uvedenej v</w:t>
      </w:r>
      <w:r w:rsidR="005D1E5B" w:rsidRPr="00D37C95">
        <w:rPr>
          <w:szCs w:val="24"/>
          <w:lang w:eastAsia="sk-SK"/>
        </w:rPr>
        <w:t> </w:t>
      </w:r>
      <w:r w:rsidRPr="00D37C95">
        <w:rPr>
          <w:szCs w:val="24"/>
          <w:lang w:eastAsia="sk-SK"/>
        </w:rPr>
        <w:t xml:space="preserve">takejto výzve, ktorá nesmie byť kratšia ako 15 pracovných dní. </w:t>
      </w:r>
    </w:p>
    <w:p w14:paraId="34A3361C" w14:textId="220B1F05" w:rsidR="004770A2"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 xml:space="preserve">Ktorákoľvek Zmluvná strana je oprávnená odstúpiť od Zmluvy, ak: </w:t>
      </w:r>
    </w:p>
    <w:p w14:paraId="745F9122" w14:textId="604A4F55" w:rsidR="004770A2"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bol na majetok druhej Zmluvnej strany vyhlásený konkurz alebo bol návrh na</w:t>
      </w:r>
      <w:r w:rsidR="002A2BB9" w:rsidRPr="00D37C95">
        <w:rPr>
          <w:szCs w:val="24"/>
          <w:lang w:eastAsia="sk-SK"/>
        </w:rPr>
        <w:t> </w:t>
      </w:r>
      <w:r w:rsidRPr="00D37C95">
        <w:rPr>
          <w:szCs w:val="24"/>
          <w:lang w:eastAsia="sk-SK"/>
        </w:rPr>
        <w:t xml:space="preserve">vyhlásenie konkurzu zamietnutý pre nedostatok majetku alebo </w:t>
      </w:r>
    </w:p>
    <w:p w14:paraId="449689A8" w14:textId="77777777" w:rsidR="00094F3F"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 xml:space="preserve">druhá Zmluvná strana vstúpila do likvidácie. </w:t>
      </w:r>
    </w:p>
    <w:p w14:paraId="34175CBB" w14:textId="743F1D05"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Ktorákoľvek Zmluvná strana je oprávnená Zmluvu vypovedať bez uvedenia dôvodu. Výpovedná lehota je 1 mesiac. Výpovedná lehota začína plynúť prvým dňom kalendárneho mesiaca nasledujúceho po kalendárnom mesiaci, v</w:t>
      </w:r>
      <w:r w:rsidR="005D1E5B" w:rsidRPr="00D37C95">
        <w:rPr>
          <w:szCs w:val="24"/>
          <w:lang w:eastAsia="sk-SK"/>
        </w:rPr>
        <w:t> </w:t>
      </w:r>
      <w:r w:rsidRPr="00D37C95">
        <w:rPr>
          <w:szCs w:val="24"/>
          <w:lang w:eastAsia="sk-SK"/>
        </w:rPr>
        <w:t xml:space="preserve">ktorom bola výpoveď Zmluvnej strany, ktorá Zmluvu vypovedá, doručená druhej Zmluvnej strane. </w:t>
      </w:r>
    </w:p>
    <w:p w14:paraId="3498A90F" w14:textId="142A90F3"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zániku Zmluvy odstúpením Zmluva zaniká dňom doručenia písomného prejavu vôle odstupujúcej Zmluvnej strany odstúpiť od Zmluvy druhej Zmluvnej strane. V</w:t>
      </w:r>
      <w:r w:rsidR="005D1E5B" w:rsidRPr="00D37C95">
        <w:rPr>
          <w:szCs w:val="24"/>
          <w:lang w:eastAsia="sk-SK"/>
        </w:rPr>
        <w:t> </w:t>
      </w:r>
      <w:r w:rsidRPr="00D37C95">
        <w:rPr>
          <w:szCs w:val="24"/>
          <w:lang w:eastAsia="sk-SK"/>
        </w:rPr>
        <w:t>prípade zániku Zmluvy dohodou Zmluvných strán Zmluva zaniká dňom uvedeným v</w:t>
      </w:r>
      <w:r w:rsidR="005D1E5B" w:rsidRPr="00D37C95">
        <w:rPr>
          <w:szCs w:val="24"/>
          <w:lang w:eastAsia="sk-SK"/>
        </w:rPr>
        <w:t> </w:t>
      </w:r>
      <w:r w:rsidRPr="00D37C95">
        <w:rPr>
          <w:szCs w:val="24"/>
          <w:lang w:eastAsia="sk-SK"/>
        </w:rPr>
        <w:t xml:space="preserve">dohode Zmluvných strán. </w:t>
      </w:r>
    </w:p>
    <w:p w14:paraId="6FBB911E" w14:textId="20224366"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odstúpenia od Zmluvy zostávajú zachované práva a</w:t>
      </w:r>
      <w:r w:rsidR="005D1E5B" w:rsidRPr="00D37C95">
        <w:rPr>
          <w:szCs w:val="24"/>
          <w:lang w:eastAsia="sk-SK"/>
        </w:rPr>
        <w:t> </w:t>
      </w:r>
      <w:r w:rsidRPr="00D37C95">
        <w:rPr>
          <w:szCs w:val="24"/>
          <w:lang w:eastAsia="sk-SK"/>
        </w:rPr>
        <w:t>povinnosti vyplývajúce zo</w:t>
      </w:r>
      <w:r w:rsidR="002A2BB9" w:rsidRPr="00D37C95">
        <w:rPr>
          <w:szCs w:val="24"/>
          <w:lang w:eastAsia="sk-SK"/>
        </w:rPr>
        <w:t> </w:t>
      </w:r>
      <w:r w:rsidRPr="00D37C95">
        <w:rPr>
          <w:szCs w:val="24"/>
          <w:lang w:eastAsia="sk-SK"/>
        </w:rPr>
        <w:t>Zmluvy do dňa účinnosti odstúpenia. Zmluvné strany sú povinné vyrovnať všetky pohľadávky a</w:t>
      </w:r>
      <w:r w:rsidR="005D1E5B" w:rsidRPr="00D37C95">
        <w:rPr>
          <w:szCs w:val="24"/>
          <w:lang w:eastAsia="sk-SK"/>
        </w:rPr>
        <w:t> </w:t>
      </w:r>
      <w:r w:rsidRPr="00D37C95">
        <w:rPr>
          <w:szCs w:val="24"/>
          <w:lang w:eastAsia="sk-SK"/>
        </w:rPr>
        <w:t>záväzky vzniknuté do dňa účinnosti odstúpenia od</w:t>
      </w:r>
      <w:r w:rsidR="001C2E1E">
        <w:rPr>
          <w:szCs w:val="24"/>
          <w:lang w:eastAsia="sk-SK"/>
        </w:rPr>
        <w:t> </w:t>
      </w:r>
      <w:r w:rsidRPr="00D37C95">
        <w:rPr>
          <w:szCs w:val="24"/>
          <w:lang w:eastAsia="sk-SK"/>
        </w:rPr>
        <w:t xml:space="preserve">Zmluvy. </w:t>
      </w:r>
    </w:p>
    <w:p w14:paraId="5EFE8CA9" w14:textId="3EDD8857"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Odstúpenie od Zmluvy alebo jej ukončenie iným spôsobom sa nedotýka práva na</w:t>
      </w:r>
      <w:r w:rsidR="002A2BB9" w:rsidRPr="00D37C95">
        <w:rPr>
          <w:szCs w:val="24"/>
          <w:lang w:eastAsia="sk-SK"/>
        </w:rPr>
        <w:t> </w:t>
      </w:r>
      <w:r w:rsidRPr="00D37C95">
        <w:rPr>
          <w:szCs w:val="24"/>
          <w:lang w:eastAsia="sk-SK"/>
        </w:rPr>
        <w:t>uplatnenie nárokov vyplývajúcich z</w:t>
      </w:r>
      <w:r w:rsidR="005D1E5B" w:rsidRPr="00D37C95">
        <w:rPr>
          <w:szCs w:val="24"/>
          <w:lang w:eastAsia="sk-SK"/>
        </w:rPr>
        <w:t> </w:t>
      </w:r>
      <w:r w:rsidRPr="00D37C95">
        <w:rPr>
          <w:szCs w:val="24"/>
          <w:lang w:eastAsia="sk-SK"/>
        </w:rPr>
        <w:t>porušenia Zmluvy vrátane oprávnenia na</w:t>
      </w:r>
      <w:r w:rsidR="00D37C95">
        <w:rPr>
          <w:szCs w:val="24"/>
          <w:lang w:eastAsia="sk-SK"/>
        </w:rPr>
        <w:t> </w:t>
      </w:r>
      <w:r w:rsidRPr="00D37C95">
        <w:rPr>
          <w:szCs w:val="24"/>
          <w:lang w:eastAsia="sk-SK"/>
        </w:rPr>
        <w:t>náhradu škody, zmluvných ustanovení týkajúcich sa voľby práva, riešenia sporov medzi Zmluvnými stranami a</w:t>
      </w:r>
      <w:r w:rsidR="005D1E5B" w:rsidRPr="00D37C95">
        <w:rPr>
          <w:szCs w:val="24"/>
          <w:lang w:eastAsia="sk-SK"/>
        </w:rPr>
        <w:t> </w:t>
      </w:r>
      <w:r w:rsidRPr="00D37C95">
        <w:rPr>
          <w:szCs w:val="24"/>
          <w:lang w:eastAsia="sk-SK"/>
        </w:rPr>
        <w:t>ostatných ustanovení, ktoré podľa Zmluvy alebo vzhľadom na</w:t>
      </w:r>
      <w:r w:rsidR="002A2BB9" w:rsidRPr="00D37C95">
        <w:rPr>
          <w:szCs w:val="24"/>
          <w:lang w:eastAsia="sk-SK"/>
        </w:rPr>
        <w:t> </w:t>
      </w:r>
      <w:r w:rsidRPr="00D37C95">
        <w:rPr>
          <w:szCs w:val="24"/>
          <w:lang w:eastAsia="sk-SK"/>
        </w:rPr>
        <w:t xml:space="preserve">svoju povahu majú trvať aj po ukončení Zmluvy. </w:t>
      </w:r>
    </w:p>
    <w:p w14:paraId="6BF500E2" w14:textId="7B025835"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Zánikom Zmluvy zanikne právo Výrobcu</w:t>
      </w:r>
      <w:r w:rsidR="005D1E5B" w:rsidRPr="00D37C95">
        <w:rPr>
          <w:szCs w:val="24"/>
          <w:lang w:eastAsia="sk-SK"/>
        </w:rPr>
        <w:t xml:space="preserve"> / Prevádzkovateľa úložiska</w:t>
      </w:r>
      <w:r w:rsidRPr="00D37C95">
        <w:rPr>
          <w:szCs w:val="24"/>
          <w:lang w:eastAsia="sk-SK"/>
        </w:rPr>
        <w:t xml:space="preserve"> využívať </w:t>
      </w:r>
      <w:r w:rsidR="00A56691"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Odovzdávacom mieste, t.</w:t>
      </w:r>
      <w:r w:rsidR="0096056E" w:rsidRPr="00D37C95">
        <w:rPr>
          <w:szCs w:val="24"/>
          <w:lang w:eastAsia="sk-SK"/>
        </w:rPr>
        <w:t xml:space="preserve"> </w:t>
      </w:r>
      <w:r w:rsidRPr="00D37C95">
        <w:rPr>
          <w:szCs w:val="24"/>
          <w:lang w:eastAsia="sk-SK"/>
        </w:rPr>
        <w:t xml:space="preserve">j. zanikne právo Výrobcu </w:t>
      </w:r>
      <w:r w:rsidR="005D1E5B" w:rsidRPr="00D37C95">
        <w:rPr>
          <w:szCs w:val="24"/>
          <w:lang w:eastAsia="sk-SK"/>
        </w:rPr>
        <w:t xml:space="preserve">/ Prevádzkovateľa úložiska </w:t>
      </w:r>
      <w:r w:rsidRPr="00D37C95">
        <w:rPr>
          <w:szCs w:val="24"/>
          <w:lang w:eastAsia="sk-SK"/>
        </w:rPr>
        <w:t xml:space="preserve">dodávať elektrinu vyrobenú v Zariadení na výrobu elektriny </w:t>
      </w:r>
      <w:r w:rsidR="005D1E5B" w:rsidRPr="00D37C95">
        <w:rPr>
          <w:szCs w:val="24"/>
          <w:lang w:eastAsia="sk-SK"/>
        </w:rPr>
        <w:t xml:space="preserve">/ </w:t>
      </w:r>
      <w:r w:rsidR="00211726">
        <w:rPr>
          <w:szCs w:val="24"/>
          <w:lang w:eastAsia="sk-SK"/>
        </w:rPr>
        <w:t xml:space="preserve">uloženej v </w:t>
      </w:r>
      <w:r w:rsidR="005D1E5B" w:rsidRPr="00D37C95">
        <w:rPr>
          <w:szCs w:val="24"/>
          <w:lang w:eastAsia="sk-SK"/>
        </w:rPr>
        <w:t>Úložisk</w:t>
      </w:r>
      <w:r w:rsidR="00211726">
        <w:rPr>
          <w:szCs w:val="24"/>
          <w:lang w:eastAsia="sk-SK"/>
        </w:rPr>
        <w:t>u</w:t>
      </w:r>
      <w:r w:rsidR="005D1E5B" w:rsidRPr="00D37C95">
        <w:rPr>
          <w:szCs w:val="24"/>
          <w:lang w:eastAsia="sk-SK"/>
        </w:rPr>
        <w:t xml:space="preserve"> elektriny </w:t>
      </w:r>
      <w:r w:rsidRPr="00D37C95">
        <w:rPr>
          <w:szCs w:val="24"/>
          <w:lang w:eastAsia="sk-SK"/>
        </w:rPr>
        <w:t>do</w:t>
      </w:r>
      <w:r w:rsidR="00D37C95">
        <w:rPr>
          <w:szCs w:val="24"/>
          <w:lang w:eastAsia="sk-SK"/>
        </w:rPr>
        <w:t> </w:t>
      </w:r>
      <w:r w:rsidR="00F91E0E"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 xml:space="preserve">Odovzdávacom mieste. </w:t>
      </w:r>
    </w:p>
    <w:p w14:paraId="63145E60" w14:textId="1EEAF52B"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Po zániku Zmluvy ukončí Prevádzkovateľ meranie elektriny vyrobenej v Zariadení na</w:t>
      </w:r>
      <w:r w:rsidR="002A2BB9" w:rsidRPr="00D37C95">
        <w:rPr>
          <w:szCs w:val="24"/>
          <w:lang w:eastAsia="sk-SK"/>
        </w:rPr>
        <w:t> </w:t>
      </w:r>
      <w:r w:rsidRPr="00D37C95">
        <w:rPr>
          <w:szCs w:val="24"/>
          <w:lang w:eastAsia="sk-SK"/>
        </w:rPr>
        <w:t xml:space="preserve">výrobu elektriny dodanej do </w:t>
      </w:r>
      <w:r w:rsidR="00F91E0E" w:rsidRPr="00D37C95">
        <w:rPr>
          <w:szCs w:val="24"/>
          <w:lang w:eastAsia="sk-SK"/>
        </w:rPr>
        <w:t>DS</w:t>
      </w:r>
      <w:r w:rsidRPr="00D37C95">
        <w:rPr>
          <w:szCs w:val="24"/>
          <w:lang w:eastAsia="sk-SK"/>
        </w:rPr>
        <w:t xml:space="preserve"> v Odovzdávacom mieste a poskytovanie nameraných údajov o elektrine vyrobenej v Zariadení na výrobu elektriny </w:t>
      </w:r>
      <w:bookmarkStart w:id="384" w:name="_Hlk121138315"/>
      <w:r w:rsidR="005D1E5B" w:rsidRPr="00D37C95">
        <w:rPr>
          <w:szCs w:val="24"/>
          <w:lang w:eastAsia="sk-SK"/>
        </w:rPr>
        <w:t xml:space="preserve">/ Úložiska elektriny </w:t>
      </w:r>
      <w:bookmarkEnd w:id="384"/>
      <w:r w:rsidRPr="00D37C95">
        <w:rPr>
          <w:szCs w:val="24"/>
          <w:lang w:eastAsia="sk-SK"/>
        </w:rPr>
        <w:t>dodanej do</w:t>
      </w:r>
      <w:r w:rsidR="002A2BB9" w:rsidRPr="00D37C95">
        <w:rPr>
          <w:szCs w:val="24"/>
          <w:lang w:eastAsia="sk-SK"/>
        </w:rPr>
        <w:t> </w:t>
      </w:r>
      <w:r w:rsidR="00F91E0E" w:rsidRPr="00D37C95">
        <w:rPr>
          <w:szCs w:val="24"/>
          <w:lang w:eastAsia="sk-SK"/>
        </w:rPr>
        <w:t>DS</w:t>
      </w:r>
      <w:r w:rsidRPr="00D37C95">
        <w:rPr>
          <w:szCs w:val="24"/>
          <w:lang w:eastAsia="sk-SK"/>
        </w:rPr>
        <w:t xml:space="preserve"> v Odovzdávacom mieste príslušným účastníkom trhu s</w:t>
      </w:r>
      <w:r w:rsidR="002A2BB9" w:rsidRPr="00D37C95">
        <w:rPr>
          <w:szCs w:val="24"/>
          <w:lang w:eastAsia="sk-SK"/>
        </w:rPr>
        <w:t> </w:t>
      </w:r>
      <w:r w:rsidRPr="00D37C95">
        <w:rPr>
          <w:szCs w:val="24"/>
          <w:lang w:eastAsia="sk-SK"/>
        </w:rPr>
        <w:t>elektrinou a pristúpi k</w:t>
      </w:r>
      <w:r w:rsidR="0096056E" w:rsidRPr="00D37C95">
        <w:rPr>
          <w:szCs w:val="24"/>
          <w:lang w:eastAsia="sk-SK"/>
        </w:rPr>
        <w:t> </w:t>
      </w:r>
      <w:r w:rsidRPr="00D37C95">
        <w:rPr>
          <w:szCs w:val="24"/>
          <w:lang w:eastAsia="sk-SK"/>
        </w:rPr>
        <w:t>odpojeniu Zariadenia na výrobu elektriny</w:t>
      </w:r>
      <w:r w:rsidR="005D1E5B" w:rsidRPr="00D37C95">
        <w:rPr>
          <w:szCs w:val="24"/>
          <w:lang w:eastAsia="sk-SK"/>
        </w:rPr>
        <w:t xml:space="preserve"> / Úložiska elektriny</w:t>
      </w:r>
      <w:r w:rsidRPr="00D37C95">
        <w:rPr>
          <w:szCs w:val="24"/>
          <w:lang w:eastAsia="sk-SK"/>
        </w:rPr>
        <w:t xml:space="preserve"> od </w:t>
      </w:r>
      <w:r w:rsidR="00F91E0E" w:rsidRPr="00D37C95">
        <w:rPr>
          <w:szCs w:val="24"/>
          <w:lang w:eastAsia="sk-SK"/>
        </w:rPr>
        <w:t>DS</w:t>
      </w:r>
      <w:r w:rsidRPr="00D37C95">
        <w:rPr>
          <w:szCs w:val="24"/>
          <w:lang w:eastAsia="sk-SK"/>
        </w:rPr>
        <w:t xml:space="preserve">. </w:t>
      </w:r>
    </w:p>
    <w:p w14:paraId="2B61B3BE" w14:textId="64FB25A3" w:rsidR="004770A2"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V prípade ukončenia Zmluvy je Výrobca </w:t>
      </w:r>
      <w:bookmarkStart w:id="385" w:name="_Hlk121138372"/>
      <w:r w:rsidR="005D1E5B" w:rsidRPr="00D37C95">
        <w:rPr>
          <w:szCs w:val="24"/>
          <w:lang w:eastAsia="sk-SK"/>
        </w:rPr>
        <w:t xml:space="preserve">/ Prevádzkovateľ úložiska </w:t>
      </w:r>
      <w:bookmarkEnd w:id="385"/>
      <w:r w:rsidRPr="00D37C95">
        <w:rPr>
          <w:szCs w:val="24"/>
          <w:lang w:eastAsia="sk-SK"/>
        </w:rPr>
        <w:t xml:space="preserve">povinný umožniť Prevádzkovateľovi vykonať všetky úkony súvisiace s ukončením Prístupu </w:t>
      </w:r>
      <w:r w:rsidRPr="00D37C95">
        <w:rPr>
          <w:szCs w:val="24"/>
          <w:lang w:eastAsia="sk-SK"/>
        </w:rPr>
        <w:lastRenderedPageBreak/>
        <w:t>do sústavy a odpojením Zariadenia na</w:t>
      </w:r>
      <w:r w:rsidR="002A2BB9" w:rsidRPr="00D37C95">
        <w:rPr>
          <w:szCs w:val="24"/>
          <w:lang w:eastAsia="sk-SK"/>
        </w:rPr>
        <w:t> </w:t>
      </w:r>
      <w:r w:rsidRPr="00D37C95">
        <w:rPr>
          <w:szCs w:val="24"/>
          <w:lang w:eastAsia="sk-SK"/>
        </w:rPr>
        <w:t xml:space="preserve">výrobu elektriny </w:t>
      </w:r>
      <w:r w:rsidR="005D1E5B" w:rsidRPr="00D37C95">
        <w:rPr>
          <w:szCs w:val="24"/>
          <w:lang w:eastAsia="sk-SK"/>
        </w:rPr>
        <w:t xml:space="preserve">/ Úložiska elektriny </w:t>
      </w:r>
      <w:r w:rsidRPr="00D37C95">
        <w:rPr>
          <w:szCs w:val="24"/>
          <w:lang w:eastAsia="sk-SK"/>
        </w:rPr>
        <w:t xml:space="preserve">od </w:t>
      </w:r>
      <w:r w:rsidR="00F91E0E" w:rsidRPr="00D37C95">
        <w:rPr>
          <w:szCs w:val="24"/>
          <w:lang w:eastAsia="sk-SK"/>
        </w:rPr>
        <w:t>DS</w:t>
      </w:r>
      <w:r w:rsidRPr="00D37C95">
        <w:rPr>
          <w:szCs w:val="24"/>
          <w:lang w:eastAsia="sk-SK"/>
        </w:rPr>
        <w:t xml:space="preserve">, vrátane odobratia určeného meradla a zariadenia na prenos informácií o nameraných údajoch. V prípade porušenia povinnosti uvedenej v tomto odseku je Výrobca </w:t>
      </w:r>
      <w:r w:rsidR="005D1E5B" w:rsidRPr="00D37C95">
        <w:rPr>
          <w:szCs w:val="24"/>
          <w:lang w:eastAsia="sk-SK"/>
        </w:rPr>
        <w:t xml:space="preserve">/ Prevádzkovateľ úložiska </w:t>
      </w:r>
      <w:r w:rsidRPr="00D37C95">
        <w:rPr>
          <w:szCs w:val="24"/>
          <w:lang w:eastAsia="sk-SK"/>
        </w:rPr>
        <w:t>povinný zaplatiť Prevádzkovateľovi zmluvnú pokutu vo</w:t>
      </w:r>
      <w:r w:rsidR="001C2E1E">
        <w:rPr>
          <w:szCs w:val="24"/>
          <w:lang w:eastAsia="sk-SK"/>
        </w:rPr>
        <w:t> </w:t>
      </w:r>
      <w:r w:rsidRPr="00D37C95">
        <w:rPr>
          <w:szCs w:val="24"/>
          <w:lang w:eastAsia="sk-SK"/>
        </w:rPr>
        <w:t>výške 2000 eur za</w:t>
      </w:r>
      <w:r w:rsidR="00D37C95">
        <w:rPr>
          <w:szCs w:val="24"/>
          <w:lang w:eastAsia="sk-SK"/>
        </w:rPr>
        <w:t> </w:t>
      </w:r>
      <w:r w:rsidRPr="00D37C95">
        <w:rPr>
          <w:szCs w:val="24"/>
          <w:lang w:eastAsia="sk-SK"/>
        </w:rPr>
        <w:t>každé porušenie povinnosti Výrobcu</w:t>
      </w:r>
      <w:r w:rsidR="005D1E5B" w:rsidRPr="00D37C95">
        <w:rPr>
          <w:szCs w:val="24"/>
          <w:lang w:eastAsia="sk-SK"/>
        </w:rPr>
        <w:t xml:space="preserve"> </w:t>
      </w:r>
      <w:bookmarkStart w:id="386" w:name="_Hlk121138590"/>
      <w:r w:rsidR="005D1E5B" w:rsidRPr="00D37C95">
        <w:rPr>
          <w:szCs w:val="24"/>
          <w:lang w:eastAsia="sk-SK"/>
        </w:rPr>
        <w:t>/ Prevádzkovateľa úložiska</w:t>
      </w:r>
      <w:r w:rsidRPr="00D37C95">
        <w:rPr>
          <w:szCs w:val="24"/>
          <w:lang w:eastAsia="sk-SK"/>
        </w:rPr>
        <w:t xml:space="preserve"> </w:t>
      </w:r>
      <w:bookmarkEnd w:id="386"/>
      <w:r w:rsidRPr="00D37C95">
        <w:rPr>
          <w:szCs w:val="24"/>
          <w:lang w:eastAsia="sk-SK"/>
        </w:rPr>
        <w:t>uvedenej v tomto odseku. Výrobca</w:t>
      </w:r>
      <w:r w:rsidR="005D1E5B" w:rsidRPr="00D37C95">
        <w:rPr>
          <w:szCs w:val="24"/>
          <w:lang w:eastAsia="sk-SK"/>
        </w:rPr>
        <w:t xml:space="preserve"> / Prevádzkovateľ úložiska</w:t>
      </w:r>
      <w:r w:rsidRPr="00D37C95">
        <w:rPr>
          <w:szCs w:val="24"/>
          <w:lang w:eastAsia="sk-SK"/>
        </w:rPr>
        <w:t xml:space="preserve"> je povinný zaplatiť zmluvnú pokutu podľa tohto odseku na základe faktúry vystavenej Prevádzkovateľom. Lehota splatnosti faktúry je 15</w:t>
      </w:r>
      <w:r w:rsidR="0096056E" w:rsidRPr="00D37C95">
        <w:rPr>
          <w:szCs w:val="24"/>
          <w:lang w:eastAsia="sk-SK"/>
        </w:rPr>
        <w:t> </w:t>
      </w:r>
      <w:r w:rsidRPr="00D37C95">
        <w:rPr>
          <w:szCs w:val="24"/>
          <w:lang w:eastAsia="sk-SK"/>
        </w:rPr>
        <w:t xml:space="preserve">kalendárnych dní odo dňa jej vystavenia. Zaplatením zmluvnej pokuty podľa tohto odseku nie je dotknutý nárok Prevádzkovateľa na náhradu škody, ktorá Prevádzkovateľovi vznikne porušením povinnosti Výrobcu </w:t>
      </w:r>
      <w:r w:rsidR="005D1E5B" w:rsidRPr="00D37C95">
        <w:rPr>
          <w:szCs w:val="24"/>
          <w:lang w:eastAsia="sk-SK"/>
        </w:rPr>
        <w:t xml:space="preserve">/ Prevádzkovateľa úložiska </w:t>
      </w:r>
      <w:r w:rsidRPr="00D37C95">
        <w:rPr>
          <w:szCs w:val="24"/>
          <w:lang w:eastAsia="sk-SK"/>
        </w:rPr>
        <w:t xml:space="preserve">podľa tohto odseku. </w:t>
      </w:r>
    </w:p>
    <w:p w14:paraId="5E394C26" w14:textId="77777777" w:rsidR="004770A2" w:rsidRPr="00D37C95" w:rsidRDefault="004770A2" w:rsidP="00151F43">
      <w:pPr>
        <w:autoSpaceDE w:val="0"/>
        <w:autoSpaceDN w:val="0"/>
        <w:adjustRightInd w:val="0"/>
        <w:rPr>
          <w:szCs w:val="24"/>
          <w:lang w:eastAsia="sk-SK"/>
        </w:rPr>
      </w:pPr>
    </w:p>
    <w:p w14:paraId="572B3C9F" w14:textId="77777777" w:rsidR="004770A2" w:rsidRPr="00D37C95" w:rsidRDefault="004770A2" w:rsidP="00151F43">
      <w:pPr>
        <w:numPr>
          <w:ilvl w:val="0"/>
          <w:numId w:val="14"/>
        </w:numPr>
        <w:autoSpaceDE w:val="0"/>
        <w:autoSpaceDN w:val="0"/>
        <w:adjustRightInd w:val="0"/>
        <w:spacing w:before="0"/>
        <w:rPr>
          <w:rStyle w:val="Siln"/>
          <w:szCs w:val="24"/>
        </w:rPr>
      </w:pPr>
      <w:r w:rsidRPr="00D37C95">
        <w:rPr>
          <w:rStyle w:val="Siln"/>
          <w:szCs w:val="24"/>
        </w:rPr>
        <w:t xml:space="preserve">ZÁVEREČNÉ USTANOVENIA </w:t>
      </w:r>
    </w:p>
    <w:p w14:paraId="30C19267" w14:textId="77777777" w:rsidR="004770A2" w:rsidRPr="00D37C95" w:rsidRDefault="004770A2" w:rsidP="00151F43">
      <w:pPr>
        <w:autoSpaceDE w:val="0"/>
        <w:autoSpaceDN w:val="0"/>
        <w:adjustRightInd w:val="0"/>
        <w:spacing w:after="27"/>
        <w:rPr>
          <w:szCs w:val="24"/>
          <w:lang w:eastAsia="sk-SK"/>
        </w:rPr>
      </w:pPr>
    </w:p>
    <w:p w14:paraId="0D1A4FD0"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Zmluvu možno zrušiť iba písomne; tým nie sú dotknuté ustanovenia Zmluvy, podľa ktorých Zmluva zaniká na základe dohodnutých právnych skutočností. Zmluvu možno meniť alebo dopĺňať len písomnými vzostupne číslovanými dodatkami podpísanými oprávnenými zástupcami oboch Zmluvných strán. </w:t>
      </w:r>
    </w:p>
    <w:p w14:paraId="4574A299" w14:textId="5BC3CAF6"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Zmena identifikačných údajov Zmluvných strán, ako aj čísla účtu, zmena útvaru zodpovedného za uzatvorenie a plnenie Zmluvy, zmena doručovacej adresy alebo zmena kontaktnej e</w:t>
      </w:r>
      <w:r w:rsidR="00F217F4" w:rsidRPr="00D37C95">
        <w:rPr>
          <w:szCs w:val="24"/>
          <w:lang w:eastAsia="sk-SK"/>
        </w:rPr>
        <w:t>-</w:t>
      </w:r>
      <w:r w:rsidRPr="00D37C95">
        <w:rPr>
          <w:szCs w:val="24"/>
          <w:lang w:eastAsia="sk-SK"/>
        </w:rPr>
        <w:t>mailovej adresy Zmluvnej strany vo veciach Zmluvy, sa nebudú považovať za zmeny vyžadujúce uzavretie dodatku k Zmluve. Zmluvná strana dotknutá takouto zmenou je povinná zmeny týchto údajov písomne oznámiť druhej Zmluvnej strane bez</w:t>
      </w:r>
      <w:r w:rsidR="002A2BB9" w:rsidRPr="00D37C95">
        <w:rPr>
          <w:szCs w:val="24"/>
          <w:lang w:eastAsia="sk-SK"/>
        </w:rPr>
        <w:t> </w:t>
      </w:r>
      <w:r w:rsidRPr="00D37C95">
        <w:rPr>
          <w:szCs w:val="24"/>
          <w:lang w:eastAsia="sk-SK"/>
        </w:rPr>
        <w:t>zbytočného odkladu, najneskôr však do 10 kalendárnych dní od</w:t>
      </w:r>
      <w:r w:rsidR="00F91C0D">
        <w:rPr>
          <w:szCs w:val="24"/>
          <w:lang w:eastAsia="sk-SK"/>
        </w:rPr>
        <w:t> </w:t>
      </w:r>
      <w:r w:rsidRPr="00D37C95">
        <w:rPr>
          <w:szCs w:val="24"/>
          <w:lang w:eastAsia="sk-SK"/>
        </w:rPr>
        <w:t xml:space="preserve">zmeny príslušných údajov. Nesplnenie tejto oznamovacej povinnosti je na ťarchu povinnej Zmluvnej strany. Zmluvné strany sa zaväzujú poskytovať si včas všetky informácie, ktoré by mohli mať vplyv na plnenie podľa Zmluvy. </w:t>
      </w:r>
    </w:p>
    <w:p w14:paraId="268E9EBA"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Zmluvné strany sú povinné navzájom sa informovať o všetkých skutočnostiach, ktorých sú si vedomé, a ktoré by mohli viesť ku škodám a sú povinné usilovať sa odvrátiť hroziace škody. </w:t>
      </w:r>
    </w:p>
    <w:p w14:paraId="486C0290" w14:textId="23BE9EE6"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 </w:t>
      </w:r>
      <w:r w:rsidRPr="00D37C95">
        <w:rPr>
          <w:szCs w:val="24"/>
          <w:lang w:eastAsia="sk-SK"/>
        </w:rPr>
        <w:t xml:space="preserve"> je povinný informovať Prevádzkovateľa o</w:t>
      </w:r>
      <w:r w:rsidR="0096056E" w:rsidRPr="00D37C95">
        <w:rPr>
          <w:szCs w:val="24"/>
          <w:lang w:eastAsia="sk-SK"/>
        </w:rPr>
        <w:t> </w:t>
      </w:r>
      <w:r w:rsidRPr="00D37C95">
        <w:rPr>
          <w:szCs w:val="24"/>
          <w:lang w:eastAsia="sk-SK"/>
        </w:rPr>
        <w:t>akýchkoľvek zmenách, ktoré majú vplyv na riadne plnenie Zmluvy, najmä o</w:t>
      </w:r>
      <w:r w:rsidR="00D37C95">
        <w:rPr>
          <w:szCs w:val="24"/>
          <w:lang w:eastAsia="sk-SK"/>
        </w:rPr>
        <w:t> </w:t>
      </w:r>
      <w:r w:rsidRPr="00D37C95">
        <w:rPr>
          <w:szCs w:val="24"/>
          <w:lang w:eastAsia="sk-SK"/>
        </w:rPr>
        <w:t>zmenách Zariadenia na výrobu elektriny</w:t>
      </w:r>
      <w:r w:rsidR="005D1E5B" w:rsidRPr="00D37C95">
        <w:rPr>
          <w:szCs w:val="24"/>
          <w:lang w:eastAsia="sk-SK"/>
        </w:rPr>
        <w:t xml:space="preserve"> / Úložiska elektriny</w:t>
      </w:r>
      <w:r w:rsidRPr="00D37C95">
        <w:rPr>
          <w:szCs w:val="24"/>
          <w:lang w:eastAsia="sk-SK"/>
        </w:rPr>
        <w:t>, a to najneskôr do</w:t>
      </w:r>
      <w:r w:rsidR="00D37C95">
        <w:rPr>
          <w:szCs w:val="24"/>
          <w:lang w:eastAsia="sk-SK"/>
        </w:rPr>
        <w:t> </w:t>
      </w:r>
      <w:r w:rsidRPr="00D37C95">
        <w:rPr>
          <w:szCs w:val="24"/>
          <w:lang w:eastAsia="sk-SK"/>
        </w:rPr>
        <w:t>5</w:t>
      </w:r>
      <w:r w:rsidR="00D37C95">
        <w:rPr>
          <w:szCs w:val="24"/>
          <w:lang w:eastAsia="sk-SK"/>
        </w:rPr>
        <w:t> </w:t>
      </w:r>
      <w:r w:rsidRPr="00D37C95">
        <w:rPr>
          <w:szCs w:val="24"/>
          <w:lang w:eastAsia="sk-SK"/>
        </w:rPr>
        <w:t xml:space="preserve">kalendárnych dní odo dňa vykonania zmeny. </w:t>
      </w:r>
    </w:p>
    <w:p w14:paraId="72AB229B" w14:textId="6AC814EF"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Prevádzkovateľ spracúva osobné údaje, ak je to nevyhnutné na plnenie Zmluvy vrátane predzmluvných vzťahov, na splnenie povinností vyplývajúcich mu z</w:t>
      </w:r>
      <w:r w:rsidR="001C2E1E">
        <w:rPr>
          <w:szCs w:val="24"/>
          <w:lang w:eastAsia="sk-SK"/>
        </w:rPr>
        <w:t> </w:t>
      </w:r>
      <w:r w:rsidRPr="00D37C95">
        <w:rPr>
          <w:szCs w:val="24"/>
          <w:lang w:eastAsia="sk-SK"/>
        </w:rPr>
        <w:t>právnych predpisov, na účely oprávnených záujmov alebo na základe platného súhlasu so</w:t>
      </w:r>
      <w:r w:rsidR="00D37C95">
        <w:rPr>
          <w:szCs w:val="24"/>
          <w:lang w:eastAsia="sk-SK"/>
        </w:rPr>
        <w:t> </w:t>
      </w:r>
      <w:r w:rsidRPr="00D37C95">
        <w:rPr>
          <w:szCs w:val="24"/>
          <w:lang w:eastAsia="sk-SK"/>
        </w:rPr>
        <w:t>spracúvaním osobných údajov. Ochrana a spracúvanie osobných údajov sa týka len informácií o</w:t>
      </w:r>
      <w:r w:rsidR="00D374CC" w:rsidRPr="00D37C95">
        <w:rPr>
          <w:szCs w:val="24"/>
          <w:lang w:eastAsia="sk-SK"/>
        </w:rPr>
        <w:t> </w:t>
      </w:r>
      <w:r w:rsidRPr="00D37C95">
        <w:rPr>
          <w:szCs w:val="24"/>
          <w:lang w:eastAsia="sk-SK"/>
        </w:rPr>
        <w:t xml:space="preserve">fyzických osobách. Prevádzkovateľ zodpovedá za ochranu a spracúvanie osobných údajov. Výrobca </w:t>
      </w:r>
      <w:r w:rsidR="005D1E5B" w:rsidRPr="00D37C95">
        <w:rPr>
          <w:szCs w:val="24"/>
          <w:lang w:eastAsia="sk-SK"/>
        </w:rPr>
        <w:t xml:space="preserve">/ Prevádzkovateľ úložiska </w:t>
      </w:r>
      <w:r w:rsidRPr="00D37C95">
        <w:rPr>
          <w:szCs w:val="24"/>
          <w:lang w:eastAsia="sk-SK"/>
        </w:rPr>
        <w:t>je povinný poskytnúť Prevádzkovateľovi údaje potrebné na uzatvorenie Zmluvy, inak má Prevádzkovateľ právo Zmluvu s</w:t>
      </w:r>
      <w:r w:rsidR="0096056E" w:rsidRPr="00D37C95">
        <w:rPr>
          <w:szCs w:val="24"/>
          <w:lang w:eastAsia="sk-SK"/>
        </w:rPr>
        <w:t> </w:t>
      </w:r>
      <w:r w:rsidRPr="00D37C95">
        <w:rPr>
          <w:szCs w:val="24"/>
          <w:lang w:eastAsia="sk-SK"/>
        </w:rPr>
        <w:t xml:space="preserve">Výrobcom </w:t>
      </w:r>
      <w:r w:rsidR="005D1E5B" w:rsidRPr="00D37C95">
        <w:rPr>
          <w:szCs w:val="24"/>
          <w:lang w:eastAsia="sk-SK"/>
        </w:rPr>
        <w:t xml:space="preserve">/ Prevádzkovateľom úložiska </w:t>
      </w:r>
      <w:r w:rsidRPr="00D37C95">
        <w:rPr>
          <w:szCs w:val="24"/>
          <w:lang w:eastAsia="sk-SK"/>
        </w:rPr>
        <w:t xml:space="preserve">neuzatvoriť. Ďalšie informácie o podmienkach spracúvania osobných údajov vrátane práv Výrobcu </w:t>
      </w:r>
      <w:r w:rsidR="005D1E5B" w:rsidRPr="00D37C95">
        <w:rPr>
          <w:szCs w:val="24"/>
          <w:lang w:eastAsia="sk-SK"/>
        </w:rPr>
        <w:t xml:space="preserve">/ Prevádzkovateľa úložiska </w:t>
      </w:r>
      <w:r w:rsidRPr="00D37C95">
        <w:rPr>
          <w:szCs w:val="24"/>
          <w:lang w:eastAsia="sk-SK"/>
        </w:rPr>
        <w:t>ako dotknutej osoby a možnosti ich uplatnenia sú uvedené v informáciách o ochrane osobných údajov priložených k</w:t>
      </w:r>
      <w:r w:rsidR="001C2E1E">
        <w:rPr>
          <w:szCs w:val="24"/>
          <w:lang w:eastAsia="sk-SK"/>
        </w:rPr>
        <w:t> </w:t>
      </w:r>
      <w:r w:rsidRPr="00D37C95">
        <w:rPr>
          <w:szCs w:val="24"/>
          <w:lang w:eastAsia="sk-SK"/>
        </w:rPr>
        <w:t>Zmluve a dostupných v</w:t>
      </w:r>
      <w:r w:rsidR="00D37C95">
        <w:rPr>
          <w:szCs w:val="24"/>
          <w:lang w:eastAsia="sk-SK"/>
        </w:rPr>
        <w:t> </w:t>
      </w:r>
      <w:r w:rsidRPr="00D37C95">
        <w:rPr>
          <w:szCs w:val="24"/>
          <w:lang w:eastAsia="sk-SK"/>
        </w:rPr>
        <w:t xml:space="preserve">aktuálnom znení tiež na </w:t>
      </w:r>
      <w:r w:rsidR="0073752C" w:rsidRPr="00D37C95">
        <w:rPr>
          <w:szCs w:val="24"/>
          <w:lang w:eastAsia="sk-SK"/>
        </w:rPr>
        <w:t xml:space="preserve">webovom sídle PDS </w:t>
      </w:r>
      <w:r w:rsidRPr="00D37C95">
        <w:rPr>
          <w:szCs w:val="24"/>
          <w:lang w:eastAsia="sk-SK"/>
        </w:rPr>
        <w:t xml:space="preserve">(ďalej len „Informácie o ochrane údajov“). </w:t>
      </w:r>
    </w:p>
    <w:p w14:paraId="2A5B7B69" w14:textId="750F88FA"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svojím podpisom Zmluvy potvrdzuje: </w:t>
      </w:r>
    </w:p>
    <w:p w14:paraId="129A4297" w14:textId="7777777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 xml:space="preserve">správnosť a pravdivosť údajov uvedených v Zmluve, ktoré sa ho týkajú, </w:t>
      </w:r>
    </w:p>
    <w:p w14:paraId="42F94D5B" w14:textId="2406E7B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lastRenderedPageBreak/>
        <w:t xml:space="preserve">že mu boli poskytnuté informácie o ochrane údajov, </w:t>
      </w:r>
    </w:p>
    <w:p w14:paraId="7119863B" w14:textId="0954CC83"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že v rozsahu ustanovenom všeobecne záväznými právnymi predpismi informoval o</w:t>
      </w:r>
      <w:r w:rsidR="00D374CC" w:rsidRPr="00D37C95">
        <w:rPr>
          <w:szCs w:val="24"/>
          <w:lang w:eastAsia="sk-SK"/>
        </w:rPr>
        <w:t> </w:t>
      </w:r>
      <w:r w:rsidRPr="00D37C95">
        <w:rPr>
          <w:szCs w:val="24"/>
          <w:lang w:eastAsia="sk-SK"/>
        </w:rPr>
        <w:t xml:space="preserve">podmienkach spracúvania osobných údajov iné osoby, ktorých osobné údaje poskytol Prevádzkovateľovi v súvislosti s uzatvorením Zmluvy (napr. kontaktné osoby). </w:t>
      </w:r>
    </w:p>
    <w:p w14:paraId="7B3F6E08" w14:textId="453F8AF3"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Pre doručovanie písomností Výrobcovi </w:t>
      </w:r>
      <w:r w:rsidR="00B46A4C" w:rsidRPr="00D37C95">
        <w:rPr>
          <w:szCs w:val="24"/>
          <w:lang w:eastAsia="sk-SK"/>
        </w:rPr>
        <w:t xml:space="preserve">/ Prevádzkovateľovi úložiska </w:t>
      </w:r>
      <w:r w:rsidRPr="00D37C95">
        <w:rPr>
          <w:szCs w:val="24"/>
          <w:lang w:eastAsia="sk-SK"/>
        </w:rPr>
        <w:t>sa použije adresa Výrobcu</w:t>
      </w:r>
      <w:r w:rsidR="00B46A4C" w:rsidRPr="00D37C95">
        <w:rPr>
          <w:szCs w:val="24"/>
          <w:lang w:eastAsia="sk-SK"/>
        </w:rPr>
        <w:t xml:space="preserve"> </w:t>
      </w:r>
      <w:bookmarkStart w:id="387" w:name="_Hlk121138990"/>
      <w:r w:rsidR="00B46A4C" w:rsidRPr="00D37C95">
        <w:rPr>
          <w:szCs w:val="24"/>
          <w:lang w:eastAsia="sk-SK"/>
        </w:rPr>
        <w:t>/ Prevádzkovateľa úložiska</w:t>
      </w:r>
      <w:bookmarkEnd w:id="387"/>
      <w:r w:rsidRPr="00D37C95">
        <w:rPr>
          <w:szCs w:val="24"/>
          <w:lang w:eastAsia="sk-SK"/>
        </w:rPr>
        <w:t>, ktorá je uvedená v</w:t>
      </w:r>
      <w:r w:rsidR="00D374CC" w:rsidRPr="00D37C95">
        <w:rPr>
          <w:szCs w:val="24"/>
          <w:lang w:eastAsia="sk-SK"/>
        </w:rPr>
        <w:t> </w:t>
      </w:r>
      <w:r w:rsidRPr="00D37C95">
        <w:rPr>
          <w:szCs w:val="24"/>
          <w:lang w:eastAsia="sk-SK"/>
        </w:rPr>
        <w:t xml:space="preserve">záhlaví Zmluvy. </w:t>
      </w:r>
    </w:p>
    <w:p w14:paraId="4B6D18A0" w14:textId="7777777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 xml:space="preserve">Pre doručovanie písomností Prevádzkovateľovi sa použije nasledovná adresa: </w:t>
      </w:r>
    </w:p>
    <w:p w14:paraId="3356855F" w14:textId="031F4654"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19475FC9" w14:textId="77777777"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6232666D" w14:textId="2224FCFF" w:rsidR="004770A2" w:rsidRPr="00D37C95" w:rsidRDefault="004770A2" w:rsidP="00C555D3">
      <w:pPr>
        <w:autoSpaceDE w:val="0"/>
        <w:autoSpaceDN w:val="0"/>
        <w:adjustRightInd w:val="0"/>
        <w:spacing w:after="240"/>
        <w:ind w:left="851" w:hanging="851"/>
        <w:rPr>
          <w:szCs w:val="24"/>
          <w:lang w:eastAsia="sk-SK"/>
        </w:rPr>
      </w:pPr>
      <w:r w:rsidRPr="00D37C95">
        <w:rPr>
          <w:szCs w:val="24"/>
          <w:lang w:eastAsia="sk-SK"/>
        </w:rPr>
        <w:t>.............................................</w:t>
      </w:r>
    </w:p>
    <w:p w14:paraId="42905D95" w14:textId="6525327B"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Všetky podania Zmluvných strán, ktoré sa majú podľa Zmluvy urobiť písomne, sa budú považovať za riadne podané, ak budú doručené druhej Zmluvnej strane osobne alebo poštou na adresu Zmluvnej strany uvedenú v Zmluve alebo písomne oznámenú druhej Zmluvnej strane; tým nie sú dotknuté ustanovenia Zmluvy týkajúce sa doručovania faktúr. Písomné podania Zmluvných strán sa považujú za doručené druhej Zmluvnej strane dňom prevzatia zásielky alebo dňom jej uloženia na pošte, aj keď sa druhá Zmluvná strana o</w:t>
      </w:r>
      <w:r w:rsidR="00D374CC" w:rsidRPr="00D37C95">
        <w:rPr>
          <w:szCs w:val="24"/>
          <w:lang w:eastAsia="sk-SK"/>
        </w:rPr>
        <w:t> </w:t>
      </w:r>
      <w:r w:rsidRPr="00D37C95">
        <w:rPr>
          <w:szCs w:val="24"/>
          <w:lang w:eastAsia="sk-SK"/>
        </w:rPr>
        <w:t xml:space="preserve">uložení zásielky nedozvedela, alebo dňom odmietnutia prevzatia zásielky. </w:t>
      </w:r>
    </w:p>
    <w:p w14:paraId="3762EBE1" w14:textId="4E07B79C"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nie je oprávnený postúpiť alebo previesť svoje práva a povinnosti vyplývajúce zo Zmluvy ako celok alebo ich časť bez</w:t>
      </w:r>
      <w:r w:rsidR="001C2E1E">
        <w:rPr>
          <w:szCs w:val="24"/>
          <w:lang w:eastAsia="sk-SK"/>
        </w:rPr>
        <w:t> </w:t>
      </w:r>
      <w:r w:rsidRPr="00D37C95">
        <w:rPr>
          <w:szCs w:val="24"/>
          <w:lang w:eastAsia="sk-SK"/>
        </w:rPr>
        <w:t xml:space="preserve">predchádzajúceho písomného súhlasu Prevádzkovateľa. </w:t>
      </w:r>
    </w:p>
    <w:p w14:paraId="68FFECE7" w14:textId="77777777"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Všetky práva a povinnosti vyplývajúce zo Zmluvy prechádzajú na právnych nástupcov oboch Zmluvných strán. </w:t>
      </w:r>
    </w:p>
    <w:p w14:paraId="3D3055C6" w14:textId="105F2EE0"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Ustanovenia Zmluvy sú oddeliteľné. Ak sa počas trvania zmluvného vzťahu stane akékoľvek ustanovenie Zmluvy (alebo jeho časť) neplatné alebo nevynútiteľné najmä, ale nie len v dôsledku zmeny platných právnych predpisov, nebude tým dotknutá platnosť ani vynútiteľnosť ostatných ustanovení Zmluvy a Zmluvné strany sa zaväzujú rokovať s</w:t>
      </w:r>
      <w:r w:rsidR="00D374CC" w:rsidRPr="00D37C95">
        <w:rPr>
          <w:szCs w:val="24"/>
          <w:lang w:eastAsia="sk-SK"/>
        </w:rPr>
        <w:t> </w:t>
      </w:r>
      <w:r w:rsidRPr="00D37C95">
        <w:rPr>
          <w:szCs w:val="24"/>
          <w:lang w:eastAsia="sk-SK"/>
        </w:rPr>
        <w:t>cieľom úpravy zmluvného vzťahu v zmysle novej právnej úpravy a nahradiť dotknuté ustanovenia novými, určenými právnou úpravou, resp. zmenou tak, aby bol zachovaný účel Zmluvy a zámery Zmluvných strán obsiahnuté v</w:t>
      </w:r>
      <w:r w:rsidR="001C2E1E">
        <w:rPr>
          <w:szCs w:val="24"/>
          <w:lang w:eastAsia="sk-SK"/>
        </w:rPr>
        <w:t> </w:t>
      </w:r>
      <w:r w:rsidRPr="00D37C95">
        <w:rPr>
          <w:szCs w:val="24"/>
          <w:lang w:eastAsia="sk-SK"/>
        </w:rPr>
        <w:t xml:space="preserve">pôvodných ustanoveniach. </w:t>
      </w:r>
    </w:p>
    <w:p w14:paraId="02577070" w14:textId="4BACDE6C"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Prípadné spory Zmluvných strán budú prednostne riešené dohodou Zmluvných strán, v</w:t>
      </w:r>
      <w:r w:rsidR="00D374CC" w:rsidRPr="00D37C95">
        <w:rPr>
          <w:szCs w:val="24"/>
          <w:lang w:eastAsia="sk-SK"/>
        </w:rPr>
        <w:t> </w:t>
      </w:r>
      <w:r w:rsidRPr="00D37C95">
        <w:rPr>
          <w:szCs w:val="24"/>
          <w:lang w:eastAsia="sk-SK"/>
        </w:rPr>
        <w:t xml:space="preserve">prípade riešenia sporov súdnou cestou budú tieto riešené príslušným súdom Slovenskej republiky podľa platných právnych predpisov. Výrobca </w:t>
      </w:r>
      <w:r w:rsidR="00B46A4C" w:rsidRPr="00D37C95">
        <w:rPr>
          <w:szCs w:val="24"/>
          <w:lang w:eastAsia="sk-SK"/>
        </w:rPr>
        <w:t xml:space="preserve">/ Prevádzkovateľ úložiska </w:t>
      </w:r>
      <w:r w:rsidRPr="00D37C95">
        <w:rPr>
          <w:szCs w:val="24"/>
          <w:lang w:eastAsia="sk-SK"/>
        </w:rPr>
        <w:t>má v</w:t>
      </w:r>
      <w:r w:rsidR="0096056E" w:rsidRPr="00D37C95">
        <w:rPr>
          <w:szCs w:val="24"/>
          <w:lang w:eastAsia="sk-SK"/>
        </w:rPr>
        <w:t> </w:t>
      </w:r>
      <w:r w:rsidRPr="00D37C95">
        <w:rPr>
          <w:szCs w:val="24"/>
          <w:lang w:eastAsia="sk-SK"/>
        </w:rPr>
        <w:t>prípade splnenia podmienok uvedených</w:t>
      </w:r>
      <w:r w:rsidR="008C139A" w:rsidRPr="00D37C95">
        <w:rPr>
          <w:szCs w:val="24"/>
          <w:lang w:eastAsia="sk-SK"/>
        </w:rPr>
        <w:t xml:space="preserve"> v</w:t>
      </w:r>
      <w:r w:rsidRPr="00D37C95">
        <w:rPr>
          <w:szCs w:val="24"/>
          <w:lang w:eastAsia="sk-SK"/>
        </w:rPr>
        <w:t xml:space="preserve"> zákone č. 250/2012 Z. z. o</w:t>
      </w:r>
      <w:r w:rsidR="00D37C95">
        <w:rPr>
          <w:szCs w:val="24"/>
          <w:lang w:eastAsia="sk-SK"/>
        </w:rPr>
        <w:t> </w:t>
      </w:r>
      <w:r w:rsidRPr="00D37C95">
        <w:rPr>
          <w:szCs w:val="24"/>
          <w:lang w:eastAsia="sk-SK"/>
        </w:rPr>
        <w:t>regulácii v</w:t>
      </w:r>
      <w:r w:rsidR="0096056E" w:rsidRPr="00D37C95">
        <w:rPr>
          <w:szCs w:val="24"/>
          <w:lang w:eastAsia="sk-SK"/>
        </w:rPr>
        <w:t> </w:t>
      </w:r>
      <w:r w:rsidRPr="00D37C95">
        <w:rPr>
          <w:szCs w:val="24"/>
          <w:lang w:eastAsia="sk-SK"/>
        </w:rPr>
        <w:t>sieťových odvetviach v znení neskorších predpisov právo požiadať ÚRSO o riešenie sporu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Výrobca</w:t>
      </w:r>
      <w:r w:rsidR="00B46A4C" w:rsidRPr="00D37C95">
        <w:rPr>
          <w:szCs w:val="24"/>
          <w:lang w:eastAsia="sk-SK"/>
        </w:rPr>
        <w:t xml:space="preserve"> / Prevádzkovateľ úložiska</w:t>
      </w:r>
      <w:r w:rsidRPr="00D37C95">
        <w:rPr>
          <w:szCs w:val="24"/>
          <w:lang w:eastAsia="sk-SK"/>
        </w:rPr>
        <w:t>, ktorý je spotrebiteľom, má v prípadoch ustanovených zákonom č.</w:t>
      </w:r>
      <w:r w:rsidR="008C139A" w:rsidRPr="00D37C95">
        <w:rPr>
          <w:szCs w:val="24"/>
          <w:lang w:eastAsia="sk-SK"/>
        </w:rPr>
        <w:t> </w:t>
      </w:r>
      <w:r w:rsidRPr="00D37C95">
        <w:rPr>
          <w:szCs w:val="24"/>
          <w:lang w:eastAsia="sk-SK"/>
        </w:rPr>
        <w:t xml:space="preserve">391/2015 Z. z. o alternatívnom riešení spotrebiteľských sporov a o zmene a doplnení niektorých zákonov možnosť obrátiť sa na príslušný subjekt alternatívneho riešenia sporov. </w:t>
      </w:r>
    </w:p>
    <w:p w14:paraId="6F81348D" w14:textId="739AC1FE"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je oprávnený reklamovať plnenie Prevádzkovateľa podľa Zmluvy v mieste, spôsobom a v lehotách uvedených v</w:t>
      </w:r>
      <w:r w:rsidR="001C2E1E">
        <w:rPr>
          <w:szCs w:val="24"/>
          <w:lang w:eastAsia="sk-SK"/>
        </w:rPr>
        <w:t> </w:t>
      </w:r>
      <w:r w:rsidRPr="00D37C95">
        <w:rPr>
          <w:szCs w:val="24"/>
          <w:lang w:eastAsia="sk-SK"/>
        </w:rPr>
        <w:t xml:space="preserve">Prevádzkovom poriadku. </w:t>
      </w:r>
    </w:p>
    <w:p w14:paraId="4ACA0A72" w14:textId="5F72931A"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Prevádzkovateľ je povinný dodržiavať štandardy kvality, sledovať, evidovať a vyhodnocovať štandardy kvality a uverejňovať a archivovať údaje o štandardoch </w:t>
      </w:r>
      <w:r w:rsidRPr="00D37C95">
        <w:rPr>
          <w:szCs w:val="24"/>
          <w:lang w:eastAsia="sk-SK"/>
        </w:rPr>
        <w:lastRenderedPageBreak/>
        <w:t>kvality, a to v súlade s vyhláškou Úradu pre reguláciu sieťových odvetví č. 236/2016 Z. z., ktorou sa ustanovujú štandardy kvality prenosu elektriny, distribúcie elektriny a dodávky elektriny (ďalej len „</w:t>
      </w:r>
      <w:r w:rsidRPr="00D37C95">
        <w:rPr>
          <w:b/>
          <w:bCs/>
          <w:szCs w:val="24"/>
          <w:lang w:eastAsia="sk-SK"/>
        </w:rPr>
        <w:t>Vyhláška</w:t>
      </w:r>
      <w:r w:rsidRPr="00D37C95">
        <w:rPr>
          <w:szCs w:val="24"/>
          <w:lang w:eastAsia="sk-SK"/>
        </w:rPr>
        <w:t xml:space="preserve">“). Ak Prevádzkovateľ nedodrží štandardy kvality a toto nedodržanie preukázateľne nastalo, je povinný uhradiť Výrobcovi </w:t>
      </w:r>
      <w:r w:rsidR="00B46A4C" w:rsidRPr="00D37C95">
        <w:rPr>
          <w:szCs w:val="24"/>
          <w:lang w:eastAsia="sk-SK"/>
        </w:rPr>
        <w:t xml:space="preserve">/ Prevádzkovateľ úložiska </w:t>
      </w:r>
      <w:r w:rsidRPr="00D37C95">
        <w:rPr>
          <w:szCs w:val="24"/>
          <w:lang w:eastAsia="sk-SK"/>
        </w:rPr>
        <w:t xml:space="preserve">kompenzačnú platbu podľa § 7 v spojení s § 9 Vyhlášky. Vyhodnocovanie štandardov kvality Prevádzkovateľ zverejňuje na svojom webovom sídle. </w:t>
      </w:r>
    </w:p>
    <w:p w14:paraId="43FFA6AF" w14:textId="35F73422"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Právne vzťahy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ktoré nie sú upravené v Zmluve sa riadia príslušnými ustanoveniami zákona č.</w:t>
      </w:r>
      <w:r w:rsidR="00D37C95">
        <w:rPr>
          <w:szCs w:val="24"/>
          <w:lang w:eastAsia="sk-SK"/>
        </w:rPr>
        <w:t> </w:t>
      </w:r>
      <w:r w:rsidRPr="00D37C95">
        <w:rPr>
          <w:szCs w:val="24"/>
          <w:lang w:eastAsia="sk-SK"/>
        </w:rPr>
        <w:t xml:space="preserve">513/1991 Zb. Obchodný zákonník v znení neskorších predpisov a ostatnými všeobecne záväznými právnymi predpismi,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uverejnené na</w:t>
      </w:r>
      <w:r w:rsidR="00D37C95">
        <w:rPr>
          <w:szCs w:val="24"/>
          <w:lang w:eastAsia="sk-SK"/>
        </w:rPr>
        <w:t> </w:t>
      </w:r>
      <w:r w:rsidRPr="00D37C95">
        <w:rPr>
          <w:szCs w:val="24"/>
          <w:lang w:eastAsia="sk-SK"/>
        </w:rPr>
        <w:t>webovom sídle Prevádzkovateľa</w:t>
      </w:r>
      <w:r w:rsidR="00225E91" w:rsidRPr="00D37C95">
        <w:rPr>
          <w:szCs w:val="24"/>
          <w:lang w:eastAsia="sk-SK"/>
        </w:rPr>
        <w:t xml:space="preserve">. </w:t>
      </w:r>
      <w:r w:rsidRPr="00D37C95">
        <w:rPr>
          <w:szCs w:val="24"/>
          <w:lang w:eastAsia="sk-SK"/>
        </w:rPr>
        <w:t xml:space="preserve">Výrobca </w:t>
      </w:r>
      <w:r w:rsidR="00B46A4C" w:rsidRPr="00D37C95">
        <w:rPr>
          <w:szCs w:val="24"/>
          <w:lang w:eastAsia="sk-SK"/>
        </w:rPr>
        <w:t xml:space="preserve">/ Prevádzkovateľ úložiska </w:t>
      </w:r>
      <w:r w:rsidRPr="00D37C95">
        <w:rPr>
          <w:szCs w:val="24"/>
          <w:lang w:eastAsia="sk-SK"/>
        </w:rPr>
        <w:t xml:space="preserve">podpisom Zmluvy potvrdzuje, že sa s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riadne oboznámil.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pre Zmluvné strany záväzné. </w:t>
      </w:r>
      <w:r w:rsidR="002C582D" w:rsidRPr="00D37C95">
        <w:rPr>
          <w:szCs w:val="24"/>
          <w:lang w:eastAsia="sk-SK"/>
        </w:rPr>
        <w:t>TO</w:t>
      </w:r>
      <w:r w:rsidRPr="00D37C95">
        <w:rPr>
          <w:szCs w:val="24"/>
          <w:lang w:eastAsia="sk-SK"/>
        </w:rPr>
        <w:t xml:space="preserve"> a</w:t>
      </w:r>
      <w:r w:rsidR="002C582D" w:rsidRPr="00D37C95">
        <w:rPr>
          <w:szCs w:val="24"/>
          <w:lang w:eastAsia="sk-SK"/>
        </w:rPr>
        <w:t xml:space="preserve"> </w:t>
      </w:r>
      <w:r w:rsidR="00225E91" w:rsidRPr="00D37C95">
        <w:rPr>
          <w:szCs w:val="24"/>
          <w:lang w:eastAsia="sk-SK"/>
        </w:rPr>
        <w:t>PP</w:t>
      </w:r>
      <w:r w:rsidRPr="00D37C95">
        <w:rPr>
          <w:szCs w:val="24"/>
          <w:lang w:eastAsia="sk-SK"/>
        </w:rPr>
        <w:t xml:space="preserve"> je Prevádzkovateľ oprávnený meniť v súlade s platnými právnymi predpismi, pričom každá zmena ich znenia je pre</w:t>
      </w:r>
      <w:r w:rsidR="0096056E" w:rsidRPr="00D37C95">
        <w:rPr>
          <w:szCs w:val="24"/>
          <w:lang w:eastAsia="sk-SK"/>
        </w:rPr>
        <w:t> </w:t>
      </w:r>
      <w:r w:rsidRPr="00D37C95">
        <w:rPr>
          <w:szCs w:val="24"/>
          <w:lang w:eastAsia="sk-SK"/>
        </w:rPr>
        <w:t xml:space="preserve">Výrobcu </w:t>
      </w:r>
      <w:r w:rsidR="00B46A4C" w:rsidRPr="00D37C95">
        <w:rPr>
          <w:szCs w:val="24"/>
          <w:lang w:eastAsia="sk-SK"/>
        </w:rPr>
        <w:t xml:space="preserve">/ Prevádzkovateľa úložiska </w:t>
      </w:r>
      <w:r w:rsidRPr="00D37C95">
        <w:rPr>
          <w:szCs w:val="24"/>
          <w:lang w:eastAsia="sk-SK"/>
        </w:rPr>
        <w:t xml:space="preserve">záväzná odo dňa jej účinnosti. </w:t>
      </w:r>
    </w:p>
    <w:p w14:paraId="41AA574C" w14:textId="564C014D"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Zmluvné strany sú povinné dodržiavať svoje povinnosti a pravidlá uvedené v</w:t>
      </w:r>
      <w:r w:rsidR="001C2E1E">
        <w:rPr>
          <w:szCs w:val="24"/>
          <w:lang w:eastAsia="sk-SK"/>
        </w:rPr>
        <w:t> </w:t>
      </w:r>
      <w:r w:rsidRPr="00D37C95">
        <w:rPr>
          <w:szCs w:val="24"/>
          <w:lang w:eastAsia="sk-SK"/>
        </w:rPr>
        <w:t xml:space="preserve">Zmluve, platných právnych predpisoch, </w:t>
      </w:r>
      <w:r w:rsidR="00225E91" w:rsidRPr="00D37C95">
        <w:rPr>
          <w:szCs w:val="24"/>
          <w:lang w:eastAsia="sk-SK"/>
        </w:rPr>
        <w:t>TP a  PP</w:t>
      </w:r>
      <w:r w:rsidRPr="00D37C95">
        <w:rPr>
          <w:szCs w:val="24"/>
          <w:lang w:eastAsia="sk-SK"/>
        </w:rPr>
        <w:t xml:space="preserve">. </w:t>
      </w:r>
    </w:p>
    <w:p w14:paraId="3EE3E2A4" w14:textId="4851385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Zmluva je vyhotovuje spravidla v 2 vyhotoveniach s rovnakou právnou silou, pričom každá zo Zmluvných strán dostane po jej podpise oboma Zmluvnými stranami po</w:t>
      </w:r>
      <w:r w:rsidR="00D37C95">
        <w:rPr>
          <w:szCs w:val="24"/>
          <w:lang w:eastAsia="sk-SK"/>
        </w:rPr>
        <w:t> </w:t>
      </w:r>
      <w:r w:rsidRPr="00D37C95">
        <w:rPr>
          <w:szCs w:val="24"/>
          <w:lang w:eastAsia="sk-SK"/>
        </w:rPr>
        <w:t xml:space="preserve">jednom vyhotovení. Zmluvné strany sa môžu v Zmluve dohodnúť na inom počte vyhotovení Zmluvy. </w:t>
      </w:r>
    </w:p>
    <w:bookmarkEnd w:id="336"/>
    <w:bookmarkEnd w:id="337"/>
    <w:bookmarkEnd w:id="338"/>
    <w:bookmarkEnd w:id="339"/>
    <w:p w14:paraId="7F223094" w14:textId="2DC488DE" w:rsidR="00754358" w:rsidRPr="00D37C95" w:rsidRDefault="00754358" w:rsidP="00151F43">
      <w:pPr>
        <w:rPr>
          <w:szCs w:val="24"/>
        </w:rPr>
      </w:pPr>
    </w:p>
    <w:sectPr w:rsidR="00754358" w:rsidRPr="00D37C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039A3" w14:textId="77777777" w:rsidR="004F1F94" w:rsidRDefault="004F1F94" w:rsidP="00754358">
      <w:pPr>
        <w:spacing w:before="0"/>
      </w:pPr>
      <w:r>
        <w:separator/>
      </w:r>
    </w:p>
  </w:endnote>
  <w:endnote w:type="continuationSeparator" w:id="0">
    <w:p w14:paraId="2BF374B1" w14:textId="77777777" w:rsidR="004F1F94" w:rsidRDefault="004F1F94" w:rsidP="007543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20B0500000000000000"/>
    <w:charset w:val="4D"/>
    <w:family w:val="swiss"/>
    <w:notTrueType/>
    <w:pitch w:val="variable"/>
    <w:sig w:usb0="00000003" w:usb1="00000000" w:usb2="00000000" w:usb3="00000000" w:csb0="00000001" w:csb1="00000000"/>
  </w:font>
  <w:font w:name="ITCBookmanE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0A7F8" w14:textId="439543AE" w:rsidR="0038628A" w:rsidRDefault="0038628A">
    <w:pPr>
      <w:pStyle w:val="Pta"/>
      <w:jc w:val="center"/>
    </w:pPr>
  </w:p>
  <w:p w14:paraId="3700563B" w14:textId="77777777" w:rsidR="0038628A" w:rsidRDefault="0038628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163307"/>
      <w:docPartObj>
        <w:docPartGallery w:val="Page Numbers (Bottom of Page)"/>
        <w:docPartUnique/>
      </w:docPartObj>
    </w:sdtPr>
    <w:sdtEndPr/>
    <w:sdtContent>
      <w:p w14:paraId="5B2F7B94" w14:textId="77777777" w:rsidR="0038628A" w:rsidRDefault="0038628A">
        <w:pPr>
          <w:pStyle w:val="Pta"/>
          <w:jc w:val="center"/>
        </w:pPr>
        <w:r>
          <w:fldChar w:fldCharType="begin"/>
        </w:r>
        <w:r>
          <w:instrText>PAGE   \* MERGEFORMAT</w:instrText>
        </w:r>
        <w:r>
          <w:fldChar w:fldCharType="separate"/>
        </w:r>
        <w:r w:rsidR="00BE2F0D" w:rsidRPr="00BE2F0D">
          <w:rPr>
            <w:noProof/>
            <w:lang w:val="sk-SK"/>
          </w:rPr>
          <w:t>5</w:t>
        </w:r>
        <w:r>
          <w:fldChar w:fldCharType="end"/>
        </w:r>
      </w:p>
    </w:sdtContent>
  </w:sdt>
  <w:p w14:paraId="47A4B76E" w14:textId="77777777" w:rsidR="0038628A" w:rsidRDefault="003862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027DA" w14:textId="77777777" w:rsidR="004F1F94" w:rsidRDefault="004F1F94" w:rsidP="00754358">
      <w:pPr>
        <w:spacing w:before="0"/>
      </w:pPr>
      <w:r>
        <w:separator/>
      </w:r>
    </w:p>
  </w:footnote>
  <w:footnote w:type="continuationSeparator" w:id="0">
    <w:p w14:paraId="6995EA25" w14:textId="77777777" w:rsidR="004F1F94" w:rsidRDefault="004F1F94" w:rsidP="00754358">
      <w:pPr>
        <w:spacing w:before="0"/>
      </w:pPr>
      <w:r>
        <w:continuationSeparator/>
      </w:r>
    </w:p>
  </w:footnote>
  <w:footnote w:id="1">
    <w:p w14:paraId="358F6A29" w14:textId="58BEE4CA" w:rsidR="0038628A" w:rsidRPr="00B13943" w:rsidRDefault="0038628A">
      <w:pPr>
        <w:pStyle w:val="Textpoznmkypodiarou"/>
        <w:rPr>
          <w:lang w:val="sk-SK"/>
        </w:rPr>
      </w:pPr>
      <w:r>
        <w:rPr>
          <w:rStyle w:val="Odkaznapoznmkupodiarou"/>
        </w:rPr>
        <w:footnoteRef/>
      </w:r>
      <w:r>
        <w:t xml:space="preserve"> </w:t>
      </w:r>
      <w:r>
        <w:rPr>
          <w:lang w:val="sk-SK"/>
        </w:rPr>
        <w:t>)</w:t>
      </w:r>
      <w:r w:rsidRPr="00B13943">
        <w:t xml:space="preserve"> </w:t>
      </w:r>
      <w:r w:rsidRPr="00B13943">
        <w:rPr>
          <w:lang w:val="sk-SK"/>
        </w:rPr>
        <w:t>§ 26 ods. 3 zákona č. 251/2012 Z. z. o energetike a o zmene a doplnení niektorých zákonov</w:t>
      </w:r>
    </w:p>
  </w:footnote>
  <w:footnote w:id="2">
    <w:p w14:paraId="187E5108" w14:textId="2473114E" w:rsidR="0038628A" w:rsidRPr="00F0775D" w:rsidRDefault="0038628A" w:rsidP="00F0775D">
      <w:pPr>
        <w:pStyle w:val="Textpoznmkypodiarou"/>
        <w:rPr>
          <w:lang w:val="sk-SK"/>
        </w:rPr>
      </w:pPr>
      <w:r>
        <w:rPr>
          <w:rStyle w:val="Odkaznapoznmkupodiarou"/>
        </w:rPr>
        <w:footnoteRef/>
      </w:r>
      <w:r>
        <w:t xml:space="preserve">) § </w:t>
      </w:r>
      <w:r w:rsidRPr="00F0775D">
        <w:rPr>
          <w:lang w:val="sk-SK"/>
        </w:rPr>
        <w:t>19 zákona č. 251/2012 Z. z. o energetike a o zmene a doplnení niektorých zákonov</w:t>
      </w:r>
    </w:p>
  </w:footnote>
  <w:footnote w:id="3">
    <w:p w14:paraId="5AD3C31F" w14:textId="77777777" w:rsidR="0038628A" w:rsidRPr="00A54437" w:rsidRDefault="0038628A" w:rsidP="00754358">
      <w:pPr>
        <w:pStyle w:val="Textpoznmkypodiarou"/>
        <w:jc w:val="both"/>
      </w:pPr>
      <w:r w:rsidRPr="00A54437">
        <w:rPr>
          <w:rStyle w:val="Odkaznapoznmkupodiarou"/>
        </w:rPr>
        <w:footnoteRef/>
      </w:r>
      <w:r w:rsidRPr="00A54437">
        <w:t>) Napr. zákon č. 182/1993 Z. z. o vlastníctve bytov a nebytových priestorov v znení neskorších predpisov</w:t>
      </w:r>
      <w:r>
        <w:t>, zákon č. 278/1993 Z. z. o správe majetku štátu v znení neskorších predpisov</w:t>
      </w:r>
    </w:p>
  </w:footnote>
  <w:footnote w:id="4">
    <w:p w14:paraId="6B46CBF0" w14:textId="77777777" w:rsidR="0038628A" w:rsidRDefault="0038628A" w:rsidP="00C20C51">
      <w:pPr>
        <w:pStyle w:val="Textpoznmkypodiarou"/>
        <w:jc w:val="both"/>
      </w:pPr>
      <w:r>
        <w:rPr>
          <w:rStyle w:val="Odkaznapoznmkupodiarou"/>
        </w:rPr>
        <w:footnoteRef/>
      </w:r>
      <w:r>
        <w:t xml:space="preserve">) </w:t>
      </w:r>
      <w:r>
        <w:rPr>
          <w:lang w:val="sk-SK"/>
        </w:rPr>
        <w:t xml:space="preserve">napr.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5">
    <w:p w14:paraId="3BF3BFF3" w14:textId="77777777" w:rsidR="0038628A" w:rsidRDefault="0038628A" w:rsidP="001F38CB">
      <w:pPr>
        <w:pStyle w:val="Textpoznmkypodiarou"/>
        <w:jc w:val="both"/>
      </w:pPr>
      <w:r>
        <w:rPr>
          <w:rStyle w:val="Odkaznapoznmkupodiarou"/>
        </w:rPr>
        <w:footnoteRef/>
      </w:r>
      <w:r>
        <w:t xml:space="preserve">)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6">
    <w:p w14:paraId="6259182D" w14:textId="77777777" w:rsidR="0038628A" w:rsidRDefault="0038628A" w:rsidP="004B1A65">
      <w:pPr>
        <w:pStyle w:val="Textpoznmkypodiarou"/>
        <w:rPr>
          <w:lang w:val="sk-SK"/>
        </w:rPr>
      </w:pPr>
      <w:r>
        <w:rPr>
          <w:rStyle w:val="Odkaznapoznmkupodiarou"/>
        </w:rPr>
        <w:footnoteRef/>
      </w:r>
      <w:r>
        <w:rPr>
          <w:lang w:val="sk-SK"/>
        </w:rPr>
        <w:t>)</w:t>
      </w:r>
      <w:r>
        <w:t xml:space="preserve"> </w:t>
      </w:r>
      <w:r>
        <w:rPr>
          <w:bCs/>
          <w:color w:val="000000"/>
        </w:rPr>
        <w:t>§ 2 písm. a) zákona č. 250/2007 Z. z. o ochrane spotrebiteľa a o zmene zákona Slovenskej národnej rady</w:t>
      </w:r>
    </w:p>
  </w:footnote>
  <w:footnote w:id="7">
    <w:p w14:paraId="0F86CDAB" w14:textId="77777777" w:rsidR="0038628A" w:rsidRDefault="0038628A" w:rsidP="00132F01">
      <w:pPr>
        <w:pStyle w:val="Textpoznmkypodiarou"/>
        <w:jc w:val="both"/>
      </w:pPr>
      <w:r>
        <w:rPr>
          <w:rStyle w:val="Odkaznapoznmkupodiarou"/>
          <w:rFonts w:eastAsiaTheme="majorEastAsia"/>
        </w:rPr>
        <w:footnoteRef/>
      </w:r>
      <w:r>
        <w:t>) § 3 ods. 2 písm. a) zákona Národnej rady Slovenskej republiky č. 42/1994 Zb. o civilnej ochrane obyvateľstva v znení neskorších predpisov</w:t>
      </w:r>
    </w:p>
  </w:footnote>
  <w:footnote w:id="8">
    <w:p w14:paraId="418CD091" w14:textId="77777777" w:rsidR="0038628A" w:rsidRDefault="0038628A" w:rsidP="00132F01">
      <w:pPr>
        <w:pStyle w:val="Textpoznmkypodiarou"/>
      </w:pPr>
      <w:r>
        <w:rPr>
          <w:rStyle w:val="Odkaznapoznmkupodiarou"/>
          <w:rFonts w:eastAsiaTheme="majorEastAsia"/>
        </w:rPr>
        <w:footnoteRef/>
      </w:r>
      <w:r>
        <w:t>) napr. zákon č. 71/1967 Zb. o správnom konaní (správny poriadok) v znení neskorších predpisov</w:t>
      </w:r>
    </w:p>
  </w:footnote>
  <w:footnote w:id="9">
    <w:p w14:paraId="522A3466" w14:textId="77777777" w:rsidR="0038628A" w:rsidRDefault="0038628A" w:rsidP="00132F01">
      <w:pPr>
        <w:pStyle w:val="Textpoznmkypodiarou"/>
        <w:jc w:val="both"/>
      </w:pPr>
      <w:r>
        <w:rPr>
          <w:rStyle w:val="Odkaznapoznmkupodiarou"/>
          <w:rFonts w:eastAsiaTheme="majorEastAsia"/>
        </w:rPr>
        <w:footnoteRef/>
      </w:r>
      <w:r>
        <w:t xml:space="preserve">) vyhláška Ministerstva práce, sociálnych vecí a rodiny Slovenskej republiky č. 508/2009 Z. z., ktorou </w:t>
      </w:r>
      <w:r>
        <w:br/>
        <w:t>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CFC"/>
    <w:multiLevelType w:val="multilevel"/>
    <w:tmpl w:val="72EEB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Nadpis3nov"/>
      <w:lvlText w:val="4.3.%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nsid w:val="011B0F3E"/>
    <w:multiLevelType w:val="hybridMultilevel"/>
    <w:tmpl w:val="8D78BD96"/>
    <w:lvl w:ilvl="0" w:tplc="FFFFFFFF">
      <w:start w:val="1"/>
      <w:numFmt w:val="lowerLetter"/>
      <w:lvlText w:val="%1)"/>
      <w:lvlJc w:val="left"/>
      <w:pPr>
        <w:ind w:left="1200"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nsid w:val="014B4EAE"/>
    <w:multiLevelType w:val="hybridMultilevel"/>
    <w:tmpl w:val="74484E28"/>
    <w:lvl w:ilvl="0" w:tplc="041B0017">
      <w:start w:val="1"/>
      <w:numFmt w:val="lowerLetter"/>
      <w:lvlText w:val="%1)"/>
      <w:lvlJc w:val="left"/>
      <w:pPr>
        <w:ind w:left="2869" w:hanging="360"/>
      </w:pPr>
    </w:lvl>
    <w:lvl w:ilvl="1" w:tplc="041B0019">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3">
    <w:nsid w:val="021E6589"/>
    <w:multiLevelType w:val="hybridMultilevel"/>
    <w:tmpl w:val="070244E4"/>
    <w:lvl w:ilvl="0" w:tplc="041B0017">
      <w:start w:val="1"/>
      <w:numFmt w:val="lowerLetter"/>
      <w:lvlText w:val="%1)"/>
      <w:lvlJc w:val="left"/>
      <w:pPr>
        <w:ind w:left="1554" w:hanging="360"/>
      </w:pPr>
    </w:lvl>
    <w:lvl w:ilvl="1" w:tplc="08090019">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4">
    <w:nsid w:val="02940B13"/>
    <w:multiLevelType w:val="hybridMultilevel"/>
    <w:tmpl w:val="F0CC7402"/>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nsid w:val="047E0841"/>
    <w:multiLevelType w:val="multilevel"/>
    <w:tmpl w:val="9FA285DA"/>
    <w:lvl w:ilvl="0">
      <w:start w:val="14"/>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nsid w:val="06EE1573"/>
    <w:multiLevelType w:val="multilevel"/>
    <w:tmpl w:val="95A67A0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08460554"/>
    <w:multiLevelType w:val="hybridMultilevel"/>
    <w:tmpl w:val="E140DA72"/>
    <w:lvl w:ilvl="0" w:tplc="A6E893E4">
      <w:start w:val="1"/>
      <w:numFmt w:val="lowerLetter"/>
      <w:lvlText w:val="%1)"/>
      <w:lvlJc w:val="left"/>
      <w:pPr>
        <w:tabs>
          <w:tab w:val="num" w:pos="1260"/>
        </w:tabs>
        <w:ind w:left="1260" w:hanging="360"/>
      </w:pPr>
      <w:rPr>
        <w:rFonts w:ascii="Times New Roman" w:eastAsia="Times New Roman" w:hAnsi="Times New Roman" w:cs="Times New Roman"/>
      </w:rPr>
    </w:lvl>
    <w:lvl w:ilvl="1" w:tplc="59F456C8">
      <w:start w:val="1"/>
      <w:numFmt w:val="decimal"/>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nsid w:val="09412AF1"/>
    <w:multiLevelType w:val="hybridMultilevel"/>
    <w:tmpl w:val="2E76F476"/>
    <w:lvl w:ilvl="0" w:tplc="041B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0A552349"/>
    <w:multiLevelType w:val="hybridMultilevel"/>
    <w:tmpl w:val="C29440FC"/>
    <w:lvl w:ilvl="0" w:tplc="A31E50A2">
      <w:start w:val="1"/>
      <w:numFmt w:val="decimal"/>
      <w:lvlText w:val="%1."/>
      <w:lvlJc w:val="left"/>
      <w:pPr>
        <w:tabs>
          <w:tab w:val="num" w:pos="720"/>
        </w:tabs>
        <w:ind w:left="720" w:hanging="360"/>
      </w:pPr>
    </w:lvl>
    <w:lvl w:ilvl="1" w:tplc="00F41046">
      <w:start w:val="1"/>
      <w:numFmt w:val="lowerLetter"/>
      <w:lvlText w:val="%2)"/>
      <w:lvlJc w:val="left"/>
      <w:pPr>
        <w:tabs>
          <w:tab w:val="num" w:pos="1440"/>
        </w:tabs>
        <w:ind w:left="1440" w:hanging="360"/>
      </w:pPr>
    </w:lvl>
    <w:lvl w:ilvl="2" w:tplc="8DDA8E98">
      <w:start w:val="1"/>
      <w:numFmt w:val="decimal"/>
      <w:lvlText w:val="(%3)"/>
      <w:lvlJc w:val="left"/>
      <w:pPr>
        <w:tabs>
          <w:tab w:val="num" w:pos="2520"/>
        </w:tabs>
        <w:ind w:left="2520" w:hanging="54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0BE27C4E"/>
    <w:multiLevelType w:val="hybridMultilevel"/>
    <w:tmpl w:val="FD6A905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0DC3289D"/>
    <w:multiLevelType w:val="hybridMultilevel"/>
    <w:tmpl w:val="9F3686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E2E29A3"/>
    <w:multiLevelType w:val="multilevel"/>
    <w:tmpl w:val="110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1D7771"/>
    <w:multiLevelType w:val="multilevel"/>
    <w:tmpl w:val="67BE7B92"/>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968"/>
        </w:tabs>
        <w:ind w:left="1968" w:hanging="360"/>
      </w:pPr>
      <w:rPr>
        <w:rFonts w:hint="default"/>
        <w:b/>
      </w:rPr>
    </w:lvl>
    <w:lvl w:ilvl="2">
      <w:start w:val="1"/>
      <w:numFmt w:val="decimal"/>
      <w:isLgl/>
      <w:lvlText w:val="%1.%2.%3"/>
      <w:lvlJc w:val="left"/>
      <w:pPr>
        <w:tabs>
          <w:tab w:val="num" w:pos="3576"/>
        </w:tabs>
        <w:ind w:left="3576" w:hanging="720"/>
      </w:pPr>
      <w:rPr>
        <w:rFonts w:hint="default"/>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14">
    <w:nsid w:val="0F933051"/>
    <w:multiLevelType w:val="multilevel"/>
    <w:tmpl w:val="3BB622D2"/>
    <w:lvl w:ilvl="0">
      <w:start w:val="1"/>
      <w:numFmt w:val="decimal"/>
      <w:lvlText w:val="%1."/>
      <w:lvlJc w:val="left"/>
      <w:pPr>
        <w:ind w:left="567" w:hanging="207"/>
      </w:pPr>
      <w:rPr>
        <w:rFonts w:hint="default"/>
      </w:rPr>
    </w:lvl>
    <w:lvl w:ilvl="1">
      <w:start w:val="1"/>
      <w:numFmt w:val="decimal"/>
      <w:lvlText w:val="%2."/>
      <w:lvlJc w:val="left"/>
      <w:pPr>
        <w:ind w:left="567" w:firstLine="513"/>
      </w:pPr>
      <w:rPr>
        <w:rFonts w:ascii="Times New Roman" w:hAnsi="Times New Roman" w:hint="default"/>
        <w:b w:val="0"/>
        <w:i w:val="0"/>
        <w:sz w:val="28"/>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2796325"/>
    <w:multiLevelType w:val="hybridMultilevel"/>
    <w:tmpl w:val="3D289478"/>
    <w:lvl w:ilvl="0" w:tplc="DF208252">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12D11D32"/>
    <w:multiLevelType w:val="multilevel"/>
    <w:tmpl w:val="F93641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134F011E"/>
    <w:multiLevelType w:val="hybridMultilevel"/>
    <w:tmpl w:val="39AE22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14066DB9"/>
    <w:multiLevelType w:val="hybridMultilevel"/>
    <w:tmpl w:val="56E2B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41E074D"/>
    <w:multiLevelType w:val="multilevel"/>
    <w:tmpl w:val="9EFE10E8"/>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172F22E5"/>
    <w:multiLevelType w:val="hybridMultilevel"/>
    <w:tmpl w:val="E4066FF0"/>
    <w:lvl w:ilvl="0" w:tplc="041B0017">
      <w:start w:val="1"/>
      <w:numFmt w:val="lowerLetter"/>
      <w:lvlText w:val="%1)"/>
      <w:lvlJc w:val="left"/>
      <w:pPr>
        <w:ind w:left="2149" w:hanging="360"/>
      </w:pPr>
    </w:lvl>
    <w:lvl w:ilvl="1" w:tplc="041B0017">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1">
    <w:nsid w:val="18A06DB1"/>
    <w:multiLevelType w:val="hybridMultilevel"/>
    <w:tmpl w:val="4F46AAD2"/>
    <w:lvl w:ilvl="0" w:tplc="E0B63EE0">
      <w:start w:val="1"/>
      <w:numFmt w:val="decimal"/>
      <w:lvlText w:val="%1."/>
      <w:lvlJc w:val="left"/>
      <w:pPr>
        <w:tabs>
          <w:tab w:val="num" w:pos="720"/>
        </w:tabs>
        <w:ind w:left="720" w:hanging="360"/>
      </w:pPr>
      <w:rPr>
        <w:strike w:val="0"/>
        <w:dstrike w:val="0"/>
        <w:u w:val="none"/>
        <w:effect w:val="none"/>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2">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23">
    <w:nsid w:val="19E11106"/>
    <w:multiLevelType w:val="hybridMultilevel"/>
    <w:tmpl w:val="95985F38"/>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4">
    <w:nsid w:val="1A9F6E67"/>
    <w:multiLevelType w:val="multilevel"/>
    <w:tmpl w:val="251E5B1E"/>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DA577B5"/>
    <w:multiLevelType w:val="hybridMultilevel"/>
    <w:tmpl w:val="14C2CD90"/>
    <w:lvl w:ilvl="0" w:tplc="C6264D7C">
      <w:start w:val="1"/>
      <w:numFmt w:val="lowerLetter"/>
      <w:lvlText w:val="%1)"/>
      <w:lvlJc w:val="left"/>
      <w:pPr>
        <w:ind w:left="502" w:hanging="360"/>
      </w:pPr>
      <w:rPr>
        <w:rFonts w:hint="default"/>
      </w:rPr>
    </w:lvl>
    <w:lvl w:ilvl="1" w:tplc="872E7CD4">
      <w:start w:val="1"/>
      <w:numFmt w:val="lowerRoman"/>
      <w:lvlText w:val="%2)"/>
      <w:lvlJc w:val="left"/>
      <w:pPr>
        <w:ind w:left="2688" w:hanging="360"/>
      </w:pPr>
      <w:rPr>
        <w:rFonts w:ascii="Times New Roman" w:eastAsia="Times New Roman" w:hAnsi="Times New Roman" w:cs="Times New Roman"/>
      </w:rPr>
    </w:lvl>
    <w:lvl w:ilvl="2" w:tplc="041B001B" w:tentative="1">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27">
    <w:nsid w:val="1EB25CDA"/>
    <w:multiLevelType w:val="hybridMultilevel"/>
    <w:tmpl w:val="E444B99C"/>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nsid w:val="1F8437E6"/>
    <w:multiLevelType w:val="multilevel"/>
    <w:tmpl w:val="09E63CD8"/>
    <w:lvl w:ilvl="0">
      <w:start w:val="3"/>
      <w:numFmt w:val="decimal"/>
      <w:lvlText w:val="%1."/>
      <w:lvlJc w:val="left"/>
      <w:pPr>
        <w:tabs>
          <w:tab w:val="num" w:pos="720"/>
        </w:tabs>
        <w:ind w:left="720" w:hanging="360"/>
      </w:pPr>
      <w:rPr>
        <w:rFonts w:hint="default"/>
        <w:color w:val="000000"/>
        <w:sz w:val="24"/>
        <w:szCs w:val="24"/>
      </w:rPr>
    </w:lvl>
    <w:lvl w:ilvl="1">
      <w:start w:val="1"/>
      <w:numFmt w:val="decimal"/>
      <w:isLgl/>
      <w:lvlText w:val="%1.%2"/>
      <w:lvlJc w:val="left"/>
      <w:pPr>
        <w:tabs>
          <w:tab w:val="num" w:pos="1968"/>
        </w:tabs>
        <w:ind w:left="1968" w:hanging="360"/>
      </w:pPr>
      <w:rPr>
        <w:rFonts w:hint="default"/>
        <w:color w:val="000000"/>
      </w:rPr>
    </w:lvl>
    <w:lvl w:ilvl="2">
      <w:start w:val="1"/>
      <w:numFmt w:val="decimal"/>
      <w:isLgl/>
      <w:lvlText w:val="%1.%2.%3"/>
      <w:lvlJc w:val="left"/>
      <w:pPr>
        <w:tabs>
          <w:tab w:val="num" w:pos="3576"/>
        </w:tabs>
        <w:ind w:left="3576" w:hanging="720"/>
      </w:pPr>
      <w:rPr>
        <w:rFonts w:hint="default"/>
        <w:sz w:val="24"/>
        <w:szCs w:val="24"/>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29">
    <w:nsid w:val="210E3C75"/>
    <w:multiLevelType w:val="multilevel"/>
    <w:tmpl w:val="4970AFA8"/>
    <w:lvl w:ilvl="0">
      <w:start w:val="1"/>
      <w:numFmt w:val="decimal"/>
      <w:lvlText w:val="1.%1"/>
      <w:lvlJc w:val="left"/>
      <w:pPr>
        <w:ind w:left="720" w:hanging="360"/>
      </w:pPr>
    </w:lvl>
    <w:lvl w:ilvl="1">
      <w:start w:val="1"/>
      <w:numFmt w:val="decimal"/>
      <w:isLgl/>
      <w:lvlText w:val="%1.%2"/>
      <w:lvlJc w:val="left"/>
      <w:pPr>
        <w:tabs>
          <w:tab w:val="num" w:pos="502"/>
        </w:tabs>
        <w:ind w:left="502" w:hanging="360"/>
      </w:pPr>
      <w:rPr>
        <w:b w:val="0"/>
        <w:i w:val="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235768AD"/>
    <w:multiLevelType w:val="multilevel"/>
    <w:tmpl w:val="428AF8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nsid w:val="29C364B9"/>
    <w:multiLevelType w:val="multilevel"/>
    <w:tmpl w:val="A5727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AC463B9"/>
    <w:multiLevelType w:val="multilevel"/>
    <w:tmpl w:val="5B4CFA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DAF4980"/>
    <w:multiLevelType w:val="hybridMultilevel"/>
    <w:tmpl w:val="DB389D8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4">
    <w:nsid w:val="2F2A1269"/>
    <w:multiLevelType w:val="multilevel"/>
    <w:tmpl w:val="0C9ADB8C"/>
    <w:lvl w:ilvl="0">
      <w:start w:val="12"/>
      <w:numFmt w:val="decimal"/>
      <w:lvlText w:val="%1"/>
      <w:lvlJc w:val="left"/>
      <w:pPr>
        <w:ind w:left="420" w:hanging="420"/>
      </w:pPr>
    </w:lvl>
    <w:lvl w:ilvl="1">
      <w:start w:val="1"/>
      <w:numFmt w:val="lowerLetter"/>
      <w:lvlText w:val="%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35">
    <w:nsid w:val="3254713D"/>
    <w:multiLevelType w:val="hybridMultilevel"/>
    <w:tmpl w:val="502E54FE"/>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26C0F85"/>
    <w:multiLevelType w:val="hybridMultilevel"/>
    <w:tmpl w:val="202A57F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2906E92"/>
    <w:multiLevelType w:val="multilevel"/>
    <w:tmpl w:val="AB4272F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4376248"/>
    <w:multiLevelType w:val="hybridMultilevel"/>
    <w:tmpl w:val="5A4C81C2"/>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9">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34607B2B"/>
    <w:multiLevelType w:val="multilevel"/>
    <w:tmpl w:val="92AAFA1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b w:val="0"/>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1">
    <w:nsid w:val="349E52CA"/>
    <w:multiLevelType w:val="multilevel"/>
    <w:tmpl w:val="0A4E9C02"/>
    <w:lvl w:ilvl="0">
      <w:start w:val="1"/>
      <w:numFmt w:val="decimal"/>
      <w:pStyle w:val="Nadpis2"/>
      <w:lvlText w:val="%1."/>
      <w:lvlJc w:val="left"/>
      <w:pPr>
        <w:ind w:left="57" w:hanging="57"/>
      </w:pPr>
      <w:rPr>
        <w:rFonts w:hint="default"/>
      </w:rPr>
    </w:lvl>
    <w:lvl w:ilvl="1">
      <w:start w:val="1"/>
      <w:numFmt w:val="decimal"/>
      <w:lvlText w:val="%1.%2."/>
      <w:lvlJc w:val="left"/>
      <w:pPr>
        <w:ind w:left="851" w:firstLine="22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8485850"/>
    <w:multiLevelType w:val="hybridMultilevel"/>
    <w:tmpl w:val="FEC2E662"/>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9901077"/>
    <w:multiLevelType w:val="multilevel"/>
    <w:tmpl w:val="3F949CBE"/>
    <w:lvl w:ilvl="0">
      <w:start w:val="3"/>
      <w:numFmt w:val="decimal"/>
      <w:lvlText w:val="%1"/>
      <w:lvlJc w:val="left"/>
      <w:pPr>
        <w:tabs>
          <w:tab w:val="num" w:pos="660"/>
        </w:tabs>
        <w:ind w:left="660" w:hanging="480"/>
      </w:pPr>
      <w:rPr>
        <w:rFonts w:hint="default"/>
      </w:rPr>
    </w:lvl>
    <w:lvl w:ilvl="1">
      <w:start w:val="6"/>
      <w:numFmt w:val="decimal"/>
      <w:lvlText w:val="%1.%2"/>
      <w:lvlJc w:val="left"/>
      <w:pPr>
        <w:tabs>
          <w:tab w:val="num" w:pos="904"/>
        </w:tabs>
        <w:ind w:left="904" w:hanging="480"/>
      </w:pPr>
      <w:rPr>
        <w:rFonts w:hint="default"/>
      </w:rPr>
    </w:lvl>
    <w:lvl w:ilvl="2">
      <w:start w:val="1"/>
      <w:numFmt w:val="decimal"/>
      <w:lvlText w:val="%1.%2.%3"/>
      <w:lvlJc w:val="left"/>
      <w:pPr>
        <w:tabs>
          <w:tab w:val="num" w:pos="1568"/>
        </w:tabs>
        <w:ind w:left="1568" w:hanging="720"/>
      </w:pPr>
      <w:rPr>
        <w:rFonts w:hint="default"/>
        <w:sz w:val="24"/>
        <w:szCs w:val="24"/>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44">
    <w:nsid w:val="3A3B32FC"/>
    <w:multiLevelType w:val="hybridMultilevel"/>
    <w:tmpl w:val="379A9BF8"/>
    <w:lvl w:ilvl="0" w:tplc="F9641A54">
      <w:start w:val="12"/>
      <w:numFmt w:val="decimal"/>
      <w:lvlText w:val="%1."/>
      <w:lvlJc w:val="left"/>
      <w:pPr>
        <w:tabs>
          <w:tab w:val="num" w:pos="1215"/>
        </w:tabs>
        <w:ind w:left="1215" w:hanging="855"/>
      </w:pPr>
      <w:rPr>
        <w:b w:val="0"/>
        <w:sz w:val="26"/>
      </w:rPr>
    </w:lvl>
    <w:lvl w:ilvl="1" w:tplc="E830FEB0">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nsid w:val="3AD37DA0"/>
    <w:multiLevelType w:val="hybridMultilevel"/>
    <w:tmpl w:val="710C7C4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B114B9A"/>
    <w:multiLevelType w:val="multilevel"/>
    <w:tmpl w:val="9594FE2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7">
    <w:nsid w:val="3B405580"/>
    <w:multiLevelType w:val="multilevel"/>
    <w:tmpl w:val="C6484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C221E02"/>
    <w:multiLevelType w:val="hybridMultilevel"/>
    <w:tmpl w:val="D15AF4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3DB45C70"/>
    <w:multiLevelType w:val="hybridMultilevel"/>
    <w:tmpl w:val="39BAF532"/>
    <w:lvl w:ilvl="0" w:tplc="59F456C8">
      <w:start w:val="1"/>
      <w:numFmt w:val="decimal"/>
      <w:lvlText w:val="%1."/>
      <w:lvlJc w:val="left"/>
      <w:pPr>
        <w:ind w:left="720" w:hanging="360"/>
      </w:pPr>
    </w:lvl>
    <w:lvl w:ilvl="1" w:tplc="041B0019">
      <w:start w:val="1"/>
      <w:numFmt w:val="lowerLetter"/>
      <w:lvlText w:val="%2."/>
      <w:lvlJc w:val="left"/>
      <w:pPr>
        <w:ind w:left="1440" w:hanging="360"/>
      </w:pPr>
    </w:lvl>
    <w:lvl w:ilvl="2" w:tplc="2AEAA5C8">
      <w:start w:val="1"/>
      <w:numFmt w:val="decimal"/>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nsid w:val="3EE80930"/>
    <w:multiLevelType w:val="hybridMultilevel"/>
    <w:tmpl w:val="FC68EC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nsid w:val="3F863545"/>
    <w:multiLevelType w:val="hybridMultilevel"/>
    <w:tmpl w:val="ACA8545A"/>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2">
    <w:nsid w:val="411C1630"/>
    <w:multiLevelType w:val="multilevel"/>
    <w:tmpl w:val="C93EDAC2"/>
    <w:lvl w:ilvl="0">
      <w:start w:val="10"/>
      <w:numFmt w:val="decimal"/>
      <w:lvlText w:val="%1"/>
      <w:lvlJc w:val="left"/>
      <w:pPr>
        <w:ind w:left="420" w:hanging="420"/>
      </w:pPr>
    </w:lvl>
    <w:lvl w:ilvl="1">
      <w:start w:val="1"/>
      <w:numFmt w:val="decimal"/>
      <w:lvlText w:val="%1.%2"/>
      <w:lvlJc w:val="left"/>
      <w:pPr>
        <w:ind w:left="647" w:hanging="420"/>
      </w:pPr>
    </w:lvl>
    <w:lvl w:ilvl="2">
      <w:start w:val="1"/>
      <w:numFmt w:val="decimal"/>
      <w:lvlText w:val="%1.%2.%3"/>
      <w:lvlJc w:val="left"/>
      <w:pPr>
        <w:ind w:left="1174" w:hanging="720"/>
      </w:pPr>
    </w:lvl>
    <w:lvl w:ilvl="3">
      <w:start w:val="1"/>
      <w:numFmt w:val="decimal"/>
      <w:lvlText w:val="%1.%2.%3.%4"/>
      <w:lvlJc w:val="left"/>
      <w:pPr>
        <w:ind w:left="1401" w:hanging="720"/>
      </w:pPr>
    </w:lvl>
    <w:lvl w:ilvl="4">
      <w:start w:val="1"/>
      <w:numFmt w:val="decimal"/>
      <w:lvlText w:val="%1.%2.%3.%4.%5"/>
      <w:lvlJc w:val="left"/>
      <w:pPr>
        <w:ind w:left="1988" w:hanging="1080"/>
      </w:pPr>
    </w:lvl>
    <w:lvl w:ilvl="5">
      <w:start w:val="1"/>
      <w:numFmt w:val="decimal"/>
      <w:lvlText w:val="%1.%2.%3.%4.%5.%6"/>
      <w:lvlJc w:val="left"/>
      <w:pPr>
        <w:ind w:left="2215" w:hanging="1080"/>
      </w:pPr>
    </w:lvl>
    <w:lvl w:ilvl="6">
      <w:start w:val="1"/>
      <w:numFmt w:val="decimal"/>
      <w:lvlText w:val="%1.%2.%3.%4.%5.%6.%7"/>
      <w:lvlJc w:val="left"/>
      <w:pPr>
        <w:ind w:left="2802" w:hanging="1440"/>
      </w:pPr>
    </w:lvl>
    <w:lvl w:ilvl="7">
      <w:start w:val="1"/>
      <w:numFmt w:val="decimal"/>
      <w:lvlText w:val="%1.%2.%3.%4.%5.%6.%7.%8"/>
      <w:lvlJc w:val="left"/>
      <w:pPr>
        <w:ind w:left="3029" w:hanging="1440"/>
      </w:pPr>
    </w:lvl>
    <w:lvl w:ilvl="8">
      <w:start w:val="1"/>
      <w:numFmt w:val="decimal"/>
      <w:lvlText w:val="%1.%2.%3.%4.%5.%6.%7.%8.%9"/>
      <w:lvlJc w:val="left"/>
      <w:pPr>
        <w:ind w:left="3616" w:hanging="1800"/>
      </w:pPr>
    </w:lvl>
  </w:abstractNum>
  <w:abstractNum w:abstractNumId="53">
    <w:nsid w:val="42492DDD"/>
    <w:multiLevelType w:val="hybridMultilevel"/>
    <w:tmpl w:val="B026369A"/>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4">
    <w:nsid w:val="44454013"/>
    <w:multiLevelType w:val="hybridMultilevel"/>
    <w:tmpl w:val="F41686E6"/>
    <w:lvl w:ilvl="0" w:tplc="384064FE">
      <w:start w:val="1"/>
      <w:numFmt w:val="low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5">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6">
    <w:nsid w:val="4666752C"/>
    <w:multiLevelType w:val="multilevel"/>
    <w:tmpl w:val="DE089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57">
    <w:nsid w:val="47695C16"/>
    <w:multiLevelType w:val="hybridMultilevel"/>
    <w:tmpl w:val="09B6FDE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9">
    <w:nsid w:val="498C4439"/>
    <w:multiLevelType w:val="multilevel"/>
    <w:tmpl w:val="DD884390"/>
    <w:lvl w:ilvl="0">
      <w:start w:val="13"/>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0">
    <w:nsid w:val="4A596CC8"/>
    <w:multiLevelType w:val="hybridMultilevel"/>
    <w:tmpl w:val="22D0CDB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1">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2">
    <w:nsid w:val="4BCE4FFE"/>
    <w:multiLevelType w:val="hybridMultilevel"/>
    <w:tmpl w:val="2124E4DA"/>
    <w:lvl w:ilvl="0" w:tplc="1E6804C2">
      <w:start w:val="1"/>
      <w:numFmt w:val="lowerLetter"/>
      <w:lvlText w:val="%1)"/>
      <w:lvlJc w:val="left"/>
      <w:pPr>
        <w:tabs>
          <w:tab w:val="num" w:pos="1444"/>
        </w:tabs>
        <w:ind w:left="1444" w:hanging="360"/>
      </w:pPr>
      <w:rPr>
        <w:rFonts w:ascii="Times New Roman" w:eastAsia="Times New Roman" w:hAnsi="Times New Roman" w:cs="Times New Roman"/>
      </w:rPr>
    </w:lvl>
    <w:lvl w:ilvl="1" w:tplc="F886C932">
      <w:numFmt w:val="bullet"/>
      <w:lvlText w:val="-"/>
      <w:lvlJc w:val="left"/>
      <w:pPr>
        <w:tabs>
          <w:tab w:val="num" w:pos="2164"/>
        </w:tabs>
        <w:ind w:left="2164" w:hanging="360"/>
      </w:pPr>
      <w:rPr>
        <w:rFonts w:ascii="Times New Roman" w:eastAsia="Times New Roman" w:hAnsi="Times New Roman" w:cs="Times New Roman" w:hint="default"/>
      </w:rPr>
    </w:lvl>
    <w:lvl w:ilvl="2" w:tplc="041B0005" w:tentative="1">
      <w:start w:val="1"/>
      <w:numFmt w:val="bullet"/>
      <w:lvlText w:val=""/>
      <w:lvlJc w:val="left"/>
      <w:pPr>
        <w:tabs>
          <w:tab w:val="num" w:pos="2884"/>
        </w:tabs>
        <w:ind w:left="2884" w:hanging="360"/>
      </w:pPr>
      <w:rPr>
        <w:rFonts w:ascii="Wingdings" w:hAnsi="Wingdings" w:hint="default"/>
      </w:rPr>
    </w:lvl>
    <w:lvl w:ilvl="3" w:tplc="041B0001" w:tentative="1">
      <w:start w:val="1"/>
      <w:numFmt w:val="bullet"/>
      <w:lvlText w:val=""/>
      <w:lvlJc w:val="left"/>
      <w:pPr>
        <w:tabs>
          <w:tab w:val="num" w:pos="3604"/>
        </w:tabs>
        <w:ind w:left="3604" w:hanging="360"/>
      </w:pPr>
      <w:rPr>
        <w:rFonts w:ascii="Symbol" w:hAnsi="Symbol" w:hint="default"/>
      </w:rPr>
    </w:lvl>
    <w:lvl w:ilvl="4" w:tplc="041B0003" w:tentative="1">
      <w:start w:val="1"/>
      <w:numFmt w:val="bullet"/>
      <w:lvlText w:val="o"/>
      <w:lvlJc w:val="left"/>
      <w:pPr>
        <w:tabs>
          <w:tab w:val="num" w:pos="4324"/>
        </w:tabs>
        <w:ind w:left="4324" w:hanging="360"/>
      </w:pPr>
      <w:rPr>
        <w:rFonts w:ascii="Courier New" w:hAnsi="Courier New" w:cs="Courier New" w:hint="default"/>
      </w:rPr>
    </w:lvl>
    <w:lvl w:ilvl="5" w:tplc="041B0005" w:tentative="1">
      <w:start w:val="1"/>
      <w:numFmt w:val="bullet"/>
      <w:lvlText w:val=""/>
      <w:lvlJc w:val="left"/>
      <w:pPr>
        <w:tabs>
          <w:tab w:val="num" w:pos="5044"/>
        </w:tabs>
        <w:ind w:left="5044" w:hanging="360"/>
      </w:pPr>
      <w:rPr>
        <w:rFonts w:ascii="Wingdings" w:hAnsi="Wingdings" w:hint="default"/>
      </w:rPr>
    </w:lvl>
    <w:lvl w:ilvl="6" w:tplc="041B0001" w:tentative="1">
      <w:start w:val="1"/>
      <w:numFmt w:val="bullet"/>
      <w:lvlText w:val=""/>
      <w:lvlJc w:val="left"/>
      <w:pPr>
        <w:tabs>
          <w:tab w:val="num" w:pos="5764"/>
        </w:tabs>
        <w:ind w:left="5764" w:hanging="360"/>
      </w:pPr>
      <w:rPr>
        <w:rFonts w:ascii="Symbol" w:hAnsi="Symbol" w:hint="default"/>
      </w:rPr>
    </w:lvl>
    <w:lvl w:ilvl="7" w:tplc="041B0003" w:tentative="1">
      <w:start w:val="1"/>
      <w:numFmt w:val="bullet"/>
      <w:lvlText w:val="o"/>
      <w:lvlJc w:val="left"/>
      <w:pPr>
        <w:tabs>
          <w:tab w:val="num" w:pos="6484"/>
        </w:tabs>
        <w:ind w:left="6484" w:hanging="360"/>
      </w:pPr>
      <w:rPr>
        <w:rFonts w:ascii="Courier New" w:hAnsi="Courier New" w:cs="Courier New" w:hint="default"/>
      </w:rPr>
    </w:lvl>
    <w:lvl w:ilvl="8" w:tplc="041B0005" w:tentative="1">
      <w:start w:val="1"/>
      <w:numFmt w:val="bullet"/>
      <w:lvlText w:val=""/>
      <w:lvlJc w:val="left"/>
      <w:pPr>
        <w:tabs>
          <w:tab w:val="num" w:pos="7204"/>
        </w:tabs>
        <w:ind w:left="7204" w:hanging="360"/>
      </w:pPr>
      <w:rPr>
        <w:rFonts w:ascii="Wingdings" w:hAnsi="Wingdings" w:hint="default"/>
      </w:rPr>
    </w:lvl>
  </w:abstractNum>
  <w:abstractNum w:abstractNumId="63">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nsid w:val="50B86BE1"/>
    <w:multiLevelType w:val="multilevel"/>
    <w:tmpl w:val="9AA4ED68"/>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strike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5">
    <w:nsid w:val="552527A5"/>
    <w:multiLevelType w:val="hybridMultilevel"/>
    <w:tmpl w:val="8748711E"/>
    <w:lvl w:ilvl="0" w:tplc="041B0017">
      <w:start w:val="1"/>
      <w:numFmt w:val="lowerLetter"/>
      <w:lvlText w:val="%1)"/>
      <w:lvlJc w:val="left"/>
      <w:pPr>
        <w:ind w:left="2869" w:hanging="360"/>
      </w:pPr>
    </w:lvl>
    <w:lvl w:ilvl="1" w:tplc="041B0017">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66">
    <w:nsid w:val="561F20FB"/>
    <w:multiLevelType w:val="multilevel"/>
    <w:tmpl w:val="CB62FF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586B424B"/>
    <w:multiLevelType w:val="hybridMultilevel"/>
    <w:tmpl w:val="112E921E"/>
    <w:lvl w:ilvl="0" w:tplc="097A0FD4">
      <w:start w:val="1"/>
      <w:numFmt w:val="upperRoman"/>
      <w:lvlText w:val="%1."/>
      <w:lvlJc w:val="left"/>
      <w:pPr>
        <w:tabs>
          <w:tab w:val="num" w:pos="1080"/>
        </w:tabs>
        <w:ind w:left="1080" w:hanging="720"/>
      </w:pPr>
      <w:rPr>
        <w:sz w:val="24"/>
      </w:rPr>
    </w:lvl>
    <w:lvl w:ilvl="1" w:tplc="9C9462FC">
      <w:numFmt w:val="none"/>
      <w:lvlText w:val=""/>
      <w:lvlJc w:val="left"/>
      <w:pPr>
        <w:tabs>
          <w:tab w:val="num" w:pos="360"/>
        </w:tabs>
        <w:ind w:left="0" w:firstLine="0"/>
      </w:pPr>
    </w:lvl>
    <w:lvl w:ilvl="2" w:tplc="C382E23C">
      <w:numFmt w:val="none"/>
      <w:lvlText w:val=""/>
      <w:lvlJc w:val="left"/>
      <w:pPr>
        <w:tabs>
          <w:tab w:val="num" w:pos="360"/>
        </w:tabs>
        <w:ind w:left="0" w:firstLine="0"/>
      </w:pPr>
    </w:lvl>
    <w:lvl w:ilvl="3" w:tplc="AF2CA7B2">
      <w:numFmt w:val="none"/>
      <w:lvlText w:val=""/>
      <w:lvlJc w:val="left"/>
      <w:pPr>
        <w:tabs>
          <w:tab w:val="num" w:pos="360"/>
        </w:tabs>
        <w:ind w:left="0" w:firstLine="0"/>
      </w:pPr>
    </w:lvl>
    <w:lvl w:ilvl="4" w:tplc="0346EB08">
      <w:numFmt w:val="none"/>
      <w:lvlText w:val=""/>
      <w:lvlJc w:val="left"/>
      <w:pPr>
        <w:tabs>
          <w:tab w:val="num" w:pos="360"/>
        </w:tabs>
        <w:ind w:left="0" w:firstLine="0"/>
      </w:pPr>
    </w:lvl>
    <w:lvl w:ilvl="5" w:tplc="52F29828">
      <w:numFmt w:val="none"/>
      <w:lvlText w:val=""/>
      <w:lvlJc w:val="left"/>
      <w:pPr>
        <w:tabs>
          <w:tab w:val="num" w:pos="360"/>
        </w:tabs>
        <w:ind w:left="0" w:firstLine="0"/>
      </w:pPr>
    </w:lvl>
    <w:lvl w:ilvl="6" w:tplc="BC5EEC9A">
      <w:numFmt w:val="none"/>
      <w:lvlText w:val=""/>
      <w:lvlJc w:val="left"/>
      <w:pPr>
        <w:tabs>
          <w:tab w:val="num" w:pos="360"/>
        </w:tabs>
        <w:ind w:left="0" w:firstLine="0"/>
      </w:pPr>
    </w:lvl>
    <w:lvl w:ilvl="7" w:tplc="590EFE40">
      <w:numFmt w:val="none"/>
      <w:lvlText w:val=""/>
      <w:lvlJc w:val="left"/>
      <w:pPr>
        <w:tabs>
          <w:tab w:val="num" w:pos="360"/>
        </w:tabs>
        <w:ind w:left="0" w:firstLine="0"/>
      </w:pPr>
    </w:lvl>
    <w:lvl w:ilvl="8" w:tplc="875A1C1A">
      <w:numFmt w:val="none"/>
      <w:lvlText w:val=""/>
      <w:lvlJc w:val="left"/>
      <w:pPr>
        <w:tabs>
          <w:tab w:val="num" w:pos="360"/>
        </w:tabs>
        <w:ind w:left="0" w:firstLine="0"/>
      </w:pPr>
    </w:lvl>
  </w:abstractNum>
  <w:abstractNum w:abstractNumId="68">
    <w:nsid w:val="592D621F"/>
    <w:multiLevelType w:val="multilevel"/>
    <w:tmpl w:val="FDF2D8A4"/>
    <w:lvl w:ilvl="0">
      <w:start w:val="3"/>
      <w:numFmt w:val="decimal"/>
      <w:lvlText w:val="%1."/>
      <w:lvlJc w:val="left"/>
      <w:pPr>
        <w:ind w:left="360" w:hanging="360"/>
      </w:pPr>
      <w:rPr>
        <w:rFonts w:hint="default"/>
        <w:sz w:val="24"/>
        <w:szCs w:val="24"/>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sz w:val="24"/>
        <w:szCs w:val="24"/>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9">
    <w:nsid w:val="59F9633A"/>
    <w:multiLevelType w:val="multilevel"/>
    <w:tmpl w:val="C8EA4FAE"/>
    <w:lvl w:ilvl="0">
      <w:start w:val="4"/>
      <w:numFmt w:val="decimal"/>
      <w:lvlText w:val="%1"/>
      <w:lvlJc w:val="left"/>
      <w:pPr>
        <w:tabs>
          <w:tab w:val="num" w:pos="540"/>
        </w:tabs>
        <w:ind w:left="540" w:hanging="540"/>
      </w:pPr>
      <w:rPr>
        <w:rFonts w:hint="default"/>
      </w:rPr>
    </w:lvl>
    <w:lvl w:ilvl="1">
      <w:start w:val="1"/>
      <w:numFmt w:val="decimal"/>
      <w:pStyle w:val="rove2"/>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B296D60"/>
    <w:multiLevelType w:val="hybridMultilevel"/>
    <w:tmpl w:val="B63E14DA"/>
    <w:lvl w:ilvl="0" w:tplc="CCC66490">
      <w:start w:val="1"/>
      <w:numFmt w:val="lowerLetter"/>
      <w:lvlText w:val="%1)"/>
      <w:lvlJc w:val="left"/>
      <w:pPr>
        <w:ind w:left="1571"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nsid w:val="5E1214AE"/>
    <w:multiLevelType w:val="multilevel"/>
    <w:tmpl w:val="17184A8E"/>
    <w:lvl w:ilvl="0">
      <w:start w:val="1"/>
      <w:numFmt w:val="decimal"/>
      <w:lvlText w:val="%1."/>
      <w:lvlJc w:val="left"/>
      <w:pPr>
        <w:ind w:left="567" w:hanging="207"/>
      </w:pPr>
      <w:rPr>
        <w:rFonts w:hint="default"/>
      </w:rPr>
    </w:lvl>
    <w:lvl w:ilvl="1">
      <w:start w:val="1"/>
      <w:numFmt w:val="decimal"/>
      <w:pStyle w:val="Martin1"/>
      <w:isLgl/>
      <w:lvlText w:val="%1.%2."/>
      <w:lvlJc w:val="left"/>
      <w:pPr>
        <w:ind w:left="0" w:firstLine="851"/>
      </w:pPr>
      <w:rPr>
        <w:rFonts w:ascii="Times New Roman" w:hAnsi="Times New Roman" w:hint="default"/>
        <w:b w:val="0"/>
        <w:i w:val="0"/>
        <w:spacing w:val="0"/>
        <w:sz w:val="24"/>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5EE532FC"/>
    <w:multiLevelType w:val="multilevel"/>
    <w:tmpl w:val="7ACA3C5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3">
    <w:nsid w:val="5F1202D8"/>
    <w:multiLevelType w:val="hybridMultilevel"/>
    <w:tmpl w:val="A4749016"/>
    <w:lvl w:ilvl="0" w:tplc="041B0017">
      <w:start w:val="1"/>
      <w:numFmt w:val="lowerLetter"/>
      <w:lvlText w:val="%1)"/>
      <w:lvlJc w:val="left"/>
      <w:pPr>
        <w:ind w:left="1200" w:hanging="360"/>
      </w:p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4">
    <w:nsid w:val="60DD4A9E"/>
    <w:multiLevelType w:val="multilevel"/>
    <w:tmpl w:val="AEAA4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32B452E"/>
    <w:multiLevelType w:val="hybridMultilevel"/>
    <w:tmpl w:val="945CFA38"/>
    <w:lvl w:ilvl="0" w:tplc="041B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nsid w:val="65744F14"/>
    <w:multiLevelType w:val="hybridMultilevel"/>
    <w:tmpl w:val="048CAA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65A93E2F"/>
    <w:multiLevelType w:val="multilevel"/>
    <w:tmpl w:val="C6EE27EC"/>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6370FC4"/>
    <w:multiLevelType w:val="multilevel"/>
    <w:tmpl w:val="10A83A1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nsid w:val="66F2280E"/>
    <w:multiLevelType w:val="multilevel"/>
    <w:tmpl w:val="28629E54"/>
    <w:lvl w:ilvl="0">
      <w:start w:val="11"/>
      <w:numFmt w:val="decimal"/>
      <w:lvlText w:val="%1"/>
      <w:lvlJc w:val="left"/>
      <w:pPr>
        <w:ind w:left="420" w:hanging="420"/>
      </w:pPr>
    </w:lvl>
    <w:lvl w:ilvl="1">
      <w:start w:val="1"/>
      <w:numFmt w:val="decimal"/>
      <w:lvlText w:val="%1.%2"/>
      <w:lvlJc w:val="left"/>
      <w:pPr>
        <w:ind w:left="2028" w:hanging="420"/>
      </w:pPr>
    </w:lvl>
    <w:lvl w:ilvl="2">
      <w:start w:val="1"/>
      <w:numFmt w:val="decimal"/>
      <w:lvlText w:val="%1.%2.%3"/>
      <w:lvlJc w:val="left"/>
      <w:pPr>
        <w:ind w:left="1004" w:hanging="720"/>
      </w:pPr>
      <w:rPr>
        <w:b w:val="0"/>
        <w:sz w:val="24"/>
        <w:szCs w:val="24"/>
      </w:rPr>
    </w:lvl>
    <w:lvl w:ilvl="3">
      <w:start w:val="1"/>
      <w:numFmt w:val="decimal"/>
      <w:lvlText w:val="%1.%2.%3.%4"/>
      <w:lvlJc w:val="left"/>
      <w:pPr>
        <w:ind w:left="5544" w:hanging="720"/>
      </w:pPr>
    </w:lvl>
    <w:lvl w:ilvl="4">
      <w:start w:val="1"/>
      <w:numFmt w:val="decimal"/>
      <w:lvlText w:val="%1.%2.%3.%4.%5"/>
      <w:lvlJc w:val="left"/>
      <w:pPr>
        <w:ind w:left="7512" w:hanging="1080"/>
      </w:pPr>
    </w:lvl>
    <w:lvl w:ilvl="5">
      <w:start w:val="1"/>
      <w:numFmt w:val="decimal"/>
      <w:lvlText w:val="%1.%2.%3.%4.%5.%6"/>
      <w:lvlJc w:val="left"/>
      <w:pPr>
        <w:ind w:left="9120" w:hanging="1080"/>
      </w:pPr>
    </w:lvl>
    <w:lvl w:ilvl="6">
      <w:start w:val="1"/>
      <w:numFmt w:val="decimal"/>
      <w:lvlText w:val="%1.%2.%3.%4.%5.%6.%7"/>
      <w:lvlJc w:val="left"/>
      <w:pPr>
        <w:ind w:left="11088" w:hanging="1440"/>
      </w:pPr>
    </w:lvl>
    <w:lvl w:ilvl="7">
      <w:start w:val="1"/>
      <w:numFmt w:val="decimal"/>
      <w:lvlText w:val="%1.%2.%3.%4.%5.%6.%7.%8"/>
      <w:lvlJc w:val="left"/>
      <w:pPr>
        <w:ind w:left="12696" w:hanging="1440"/>
      </w:pPr>
    </w:lvl>
    <w:lvl w:ilvl="8">
      <w:start w:val="1"/>
      <w:numFmt w:val="decimal"/>
      <w:lvlText w:val="%1.%2.%3.%4.%5.%6.%7.%8.%9"/>
      <w:lvlJc w:val="left"/>
      <w:pPr>
        <w:ind w:left="14664" w:hanging="1800"/>
      </w:pPr>
    </w:lvl>
  </w:abstractNum>
  <w:abstractNum w:abstractNumId="80">
    <w:nsid w:val="6796311F"/>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682F2AC8"/>
    <w:multiLevelType w:val="multilevel"/>
    <w:tmpl w:val="40624E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85546A0"/>
    <w:multiLevelType w:val="multilevel"/>
    <w:tmpl w:val="370C31D8"/>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3">
    <w:nsid w:val="69A81AC5"/>
    <w:multiLevelType w:val="multilevel"/>
    <w:tmpl w:val="37FA03FA"/>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4">
    <w:nsid w:val="69F353DC"/>
    <w:multiLevelType w:val="hybridMultilevel"/>
    <w:tmpl w:val="DE029E9C"/>
    <w:lvl w:ilvl="0" w:tplc="041B0017">
      <w:start w:val="1"/>
      <w:numFmt w:val="lowerLetter"/>
      <w:lvlText w:val="%1)"/>
      <w:lvlJc w:val="left"/>
      <w:pPr>
        <w:ind w:left="720" w:hanging="360"/>
      </w:pPr>
    </w:lvl>
    <w:lvl w:ilvl="1" w:tplc="615438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C0B313C"/>
    <w:multiLevelType w:val="hybridMultilevel"/>
    <w:tmpl w:val="1C4AA928"/>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6">
    <w:nsid w:val="6E8959D5"/>
    <w:multiLevelType w:val="multilevel"/>
    <w:tmpl w:val="09E8495E"/>
    <w:lvl w:ilvl="0">
      <w:start w:val="12"/>
      <w:numFmt w:val="decimal"/>
      <w:lvlText w:val="%1"/>
      <w:lvlJc w:val="left"/>
      <w:pPr>
        <w:ind w:left="420" w:hanging="420"/>
      </w:pPr>
    </w:lvl>
    <w:lvl w:ilvl="1">
      <w:start w:val="1"/>
      <w:numFmt w:val="decimal"/>
      <w:lvlText w:val="%1.%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87">
    <w:nsid w:val="749A063B"/>
    <w:multiLevelType w:val="hybridMultilevel"/>
    <w:tmpl w:val="8FDC9896"/>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88">
    <w:nsid w:val="77392092"/>
    <w:multiLevelType w:val="hybridMultilevel"/>
    <w:tmpl w:val="07AEE56A"/>
    <w:lvl w:ilvl="0" w:tplc="FFFFFFFF">
      <w:start w:val="1"/>
      <w:numFmt w:val="lowerLetter"/>
      <w:lvlText w:val="%1)"/>
      <w:lvlJc w:val="left"/>
      <w:pPr>
        <w:ind w:left="1554"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89">
    <w:nsid w:val="780368EC"/>
    <w:multiLevelType w:val="multilevel"/>
    <w:tmpl w:val="0C8E094E"/>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lowerLetter"/>
      <w:lvlText w:val="%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0">
    <w:nsid w:val="7A1E1A78"/>
    <w:multiLevelType w:val="multilevel"/>
    <w:tmpl w:val="5EB248A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AFF4909"/>
    <w:multiLevelType w:val="hybridMultilevel"/>
    <w:tmpl w:val="1EACEC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2">
    <w:nsid w:val="7B0C59C5"/>
    <w:multiLevelType w:val="hybridMultilevel"/>
    <w:tmpl w:val="7BEEEE2A"/>
    <w:lvl w:ilvl="0" w:tplc="250C8B82">
      <w:start w:val="1"/>
      <w:numFmt w:val="lowerLetter"/>
      <w:lvlText w:val="%1)"/>
      <w:lvlJc w:val="left"/>
      <w:pPr>
        <w:ind w:left="3600" w:hanging="360"/>
      </w:pPr>
      <w:rPr>
        <w:rFonts w:hint="default"/>
      </w:rPr>
    </w:lvl>
    <w:lvl w:ilvl="1" w:tplc="69A41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7B497664"/>
    <w:multiLevelType w:val="hybridMultilevel"/>
    <w:tmpl w:val="403EFD7E"/>
    <w:lvl w:ilvl="0" w:tplc="99806D8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FC864238">
      <w:start w:val="1"/>
      <w:numFmt w:val="upperLetter"/>
      <w:lvlText w:val="%4."/>
      <w:lvlJc w:val="left"/>
      <w:pPr>
        <w:tabs>
          <w:tab w:val="num" w:pos="360"/>
        </w:tabs>
        <w:ind w:left="360" w:hanging="360"/>
      </w:pPr>
      <w:rPr>
        <w:rFonts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868E8DEE">
      <w:start w:val="1"/>
      <w:numFmt w:val="upperLetter"/>
      <w:lvlText w:val="%7."/>
      <w:lvlJc w:val="left"/>
      <w:pPr>
        <w:tabs>
          <w:tab w:val="num" w:pos="360"/>
        </w:tabs>
        <w:ind w:left="360" w:hanging="360"/>
      </w:pPr>
      <w:rPr>
        <w:rFonts w:hint="default"/>
      </w:rPr>
    </w:lvl>
    <w:lvl w:ilvl="7" w:tplc="BEF8E636">
      <w:start w:val="1"/>
      <w:numFmt w:val="upperLetter"/>
      <w:lvlText w:val="%8."/>
      <w:lvlJc w:val="left"/>
      <w:pPr>
        <w:tabs>
          <w:tab w:val="num" w:pos="360"/>
        </w:tabs>
        <w:ind w:left="360" w:hanging="360"/>
      </w:pPr>
      <w:rPr>
        <w:rFonts w:hint="default"/>
      </w:rPr>
    </w:lvl>
    <w:lvl w:ilvl="8" w:tplc="041B001B">
      <w:start w:val="1"/>
      <w:numFmt w:val="lowerRoman"/>
      <w:lvlText w:val="%9."/>
      <w:lvlJc w:val="right"/>
      <w:pPr>
        <w:tabs>
          <w:tab w:val="num" w:pos="6480"/>
        </w:tabs>
        <w:ind w:left="6480" w:hanging="180"/>
      </w:pPr>
      <w:rPr>
        <w:rFonts w:cs="Times New Roman"/>
      </w:rPr>
    </w:lvl>
  </w:abstractNum>
  <w:abstractNum w:abstractNumId="94">
    <w:nsid w:val="7E832D95"/>
    <w:multiLevelType w:val="multilevel"/>
    <w:tmpl w:val="C5A84444"/>
    <w:lvl w:ilvl="0">
      <w:start w:val="13"/>
      <w:numFmt w:val="decimal"/>
      <w:lvlText w:val="%1"/>
      <w:lvlJc w:val="left"/>
      <w:pPr>
        <w:ind w:left="780" w:hanging="780"/>
      </w:pPr>
    </w:lvl>
    <w:lvl w:ilvl="1">
      <w:start w:val="1"/>
      <w:numFmt w:val="decimal"/>
      <w:lvlText w:val="%1.%2"/>
      <w:lvlJc w:val="left"/>
      <w:pPr>
        <w:ind w:left="780" w:hanging="780"/>
      </w:pPr>
      <w:rPr>
        <w:b/>
      </w:rPr>
    </w:lvl>
    <w:lvl w:ilvl="2">
      <w:start w:val="1"/>
      <w:numFmt w:val="decimal"/>
      <w:lvlText w:val="%1.%2.%3"/>
      <w:lvlJc w:val="left"/>
      <w:pPr>
        <w:ind w:left="780" w:hanging="780"/>
      </w:pPr>
    </w:lvl>
    <w:lvl w:ilvl="3">
      <w:start w:val="2"/>
      <w:numFmt w:val="decimal"/>
      <w:lvlText w:val="%1.%2.%3.%4"/>
      <w:lvlJc w:val="left"/>
      <w:pPr>
        <w:ind w:left="780" w:hanging="7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nsid w:val="7F734058"/>
    <w:multiLevelType w:val="hybridMultilevel"/>
    <w:tmpl w:val="87F66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4"/>
  </w:num>
  <w:num w:numId="2">
    <w:abstractNumId w:val="71"/>
  </w:num>
  <w:num w:numId="3">
    <w:abstractNumId w:val="7"/>
  </w:num>
  <w:num w:numId="4">
    <w:abstractNumId w:val="69"/>
  </w:num>
  <w:num w:numId="5">
    <w:abstractNumId w:val="56"/>
  </w:num>
  <w:num w:numId="6">
    <w:abstractNumId w:val="16"/>
  </w:num>
  <w:num w:numId="7">
    <w:abstractNumId w:val="81"/>
  </w:num>
  <w:num w:numId="8">
    <w:abstractNumId w:val="41"/>
  </w:num>
  <w:num w:numId="9">
    <w:abstractNumId w:val="77"/>
  </w:num>
  <w:num w:numId="10">
    <w:abstractNumId w:val="46"/>
  </w:num>
  <w:num w:numId="11">
    <w:abstractNumId w:val="43"/>
  </w:num>
  <w:num w:numId="12">
    <w:abstractNumId w:val="28"/>
  </w:num>
  <w:num w:numId="13">
    <w:abstractNumId w:val="26"/>
  </w:num>
  <w:num w:numId="14">
    <w:abstractNumId w:val="68"/>
  </w:num>
  <w:num w:numId="15">
    <w:abstractNumId w:val="93"/>
  </w:num>
  <w:num w:numId="16">
    <w:abstractNumId w:val="0"/>
  </w:num>
  <w:num w:numId="17">
    <w:abstractNumId w:val="37"/>
  </w:num>
  <w:num w:numId="18">
    <w:abstractNumId w:val="13"/>
  </w:num>
  <w:num w:numId="19">
    <w:abstractNumId w:val="92"/>
  </w:num>
  <w:num w:numId="20">
    <w:abstractNumId w:val="62"/>
  </w:num>
  <w:num w:numId="21">
    <w:abstractNumId w:val="54"/>
  </w:num>
  <w:num w:numId="22">
    <w:abstractNumId w:val="82"/>
  </w:num>
  <w:num w:numId="23">
    <w:abstractNumId w:val="58"/>
  </w:num>
  <w:num w:numId="24">
    <w:abstractNumId w:val="33"/>
  </w:num>
  <w:num w:numId="25">
    <w:abstractNumId w:val="2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lvlOverride w:ilvl="2"/>
    <w:lvlOverride w:ilvl="3"/>
    <w:lvlOverride w:ilvl="4"/>
    <w:lvlOverride w:ilvl="5"/>
    <w:lvlOverride w:ilvl="6"/>
    <w:lvlOverride w:ilvl="7"/>
    <w:lvlOverride w:ilvl="8"/>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51"/>
  </w:num>
  <w:num w:numId="34">
    <w:abstractNumId w:val="4"/>
  </w:num>
  <w:num w:numId="35">
    <w:abstractNumId w:val="83"/>
  </w:num>
  <w:num w:numId="36">
    <w:abstractNumId w:val="64"/>
  </w:num>
  <w:num w:numId="37">
    <w:abstractNumId w:val="85"/>
  </w:num>
  <w:num w:numId="38">
    <w:abstractNumId w:val="23"/>
  </w:num>
  <w:num w:numId="39">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2"/>
  </w:num>
  <w:num w:numId="43">
    <w:abstractNumId w:val="8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5"/>
  </w:num>
  <w:num w:numId="53">
    <w:abstractNumId w:val="10"/>
  </w:num>
  <w:num w:numId="54">
    <w:abstractNumId w:val="90"/>
  </w:num>
  <w:num w:numId="5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num>
  <w:num w:numId="58">
    <w:abstractNumId w:val="11"/>
  </w:num>
  <w:num w:numId="59">
    <w:abstractNumId w:val="60"/>
  </w:num>
  <w:num w:numId="60">
    <w:abstractNumId w:val="63"/>
  </w:num>
  <w:num w:numId="61">
    <w:abstractNumId w:val="32"/>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87"/>
  </w:num>
  <w:num w:numId="77">
    <w:abstractNumId w:val="20"/>
  </w:num>
  <w:num w:numId="78">
    <w:abstractNumId w:val="74"/>
  </w:num>
  <w:num w:numId="79">
    <w:abstractNumId w:val="47"/>
  </w:num>
  <w:num w:numId="80">
    <w:abstractNumId w:val="31"/>
  </w:num>
  <w:num w:numId="81">
    <w:abstractNumId w:val="2"/>
  </w:num>
  <w:num w:numId="82">
    <w:abstractNumId w:val="65"/>
  </w:num>
  <w:num w:numId="83">
    <w:abstractNumId w:val="17"/>
  </w:num>
  <w:num w:numId="84">
    <w:abstractNumId w:val="18"/>
  </w:num>
  <w:num w:numId="85">
    <w:abstractNumId w:val="89"/>
  </w:num>
  <w:num w:numId="86">
    <w:abstractNumId w:val="61"/>
  </w:num>
  <w:num w:numId="87">
    <w:abstractNumId w:val="70"/>
  </w:num>
  <w:num w:numId="88">
    <w:abstractNumId w:val="45"/>
  </w:num>
  <w:num w:numId="89">
    <w:abstractNumId w:val="36"/>
  </w:num>
  <w:num w:numId="90">
    <w:abstractNumId w:val="84"/>
  </w:num>
  <w:num w:numId="91">
    <w:abstractNumId w:val="42"/>
  </w:num>
  <w:num w:numId="92">
    <w:abstractNumId w:val="8"/>
  </w:num>
  <w:num w:numId="93">
    <w:abstractNumId w:val="57"/>
  </w:num>
  <w:num w:numId="94">
    <w:abstractNumId w:val="35"/>
  </w:num>
  <w:num w:numId="95">
    <w:abstractNumId w:val="75"/>
  </w:num>
  <w:num w:numId="96">
    <w:abstractNumId w:val="3"/>
  </w:num>
  <w:num w:numId="97">
    <w:abstractNumId w:val="88"/>
  </w:num>
  <w:num w:numId="98">
    <w:abstractNumId w:val="73"/>
  </w:num>
  <w:num w:numId="99">
    <w:abstractNumId w:val="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D1"/>
    <w:rsid w:val="00002634"/>
    <w:rsid w:val="00003BF7"/>
    <w:rsid w:val="00013EE5"/>
    <w:rsid w:val="00023C73"/>
    <w:rsid w:val="00030B49"/>
    <w:rsid w:val="00034F5F"/>
    <w:rsid w:val="00046923"/>
    <w:rsid w:val="00053269"/>
    <w:rsid w:val="00053ED1"/>
    <w:rsid w:val="00063CEB"/>
    <w:rsid w:val="000775B8"/>
    <w:rsid w:val="00092BE2"/>
    <w:rsid w:val="00094D72"/>
    <w:rsid w:val="00094F3F"/>
    <w:rsid w:val="00095FBF"/>
    <w:rsid w:val="000B48DC"/>
    <w:rsid w:val="000C11D1"/>
    <w:rsid w:val="000C6183"/>
    <w:rsid w:val="000E5FCB"/>
    <w:rsid w:val="00102C55"/>
    <w:rsid w:val="0010455A"/>
    <w:rsid w:val="001304A4"/>
    <w:rsid w:val="00132F01"/>
    <w:rsid w:val="00141031"/>
    <w:rsid w:val="001446BE"/>
    <w:rsid w:val="0014635E"/>
    <w:rsid w:val="00151F43"/>
    <w:rsid w:val="0015258A"/>
    <w:rsid w:val="001531AC"/>
    <w:rsid w:val="00155A96"/>
    <w:rsid w:val="00156655"/>
    <w:rsid w:val="0016100F"/>
    <w:rsid w:val="00162453"/>
    <w:rsid w:val="00165D13"/>
    <w:rsid w:val="00176CBB"/>
    <w:rsid w:val="001835A2"/>
    <w:rsid w:val="00184492"/>
    <w:rsid w:val="00184DE9"/>
    <w:rsid w:val="00196440"/>
    <w:rsid w:val="001A29ED"/>
    <w:rsid w:val="001A75AF"/>
    <w:rsid w:val="001C2E1E"/>
    <w:rsid w:val="001C7E93"/>
    <w:rsid w:val="001D63F3"/>
    <w:rsid w:val="001E3965"/>
    <w:rsid w:val="001E78A2"/>
    <w:rsid w:val="001F38CB"/>
    <w:rsid w:val="001F445B"/>
    <w:rsid w:val="00201F27"/>
    <w:rsid w:val="00210B4A"/>
    <w:rsid w:val="00210F02"/>
    <w:rsid w:val="00211726"/>
    <w:rsid w:val="0021248E"/>
    <w:rsid w:val="002139B5"/>
    <w:rsid w:val="00221669"/>
    <w:rsid w:val="00225E91"/>
    <w:rsid w:val="002261EE"/>
    <w:rsid w:val="0023446A"/>
    <w:rsid w:val="0026009C"/>
    <w:rsid w:val="00264328"/>
    <w:rsid w:val="0026519B"/>
    <w:rsid w:val="00272FFB"/>
    <w:rsid w:val="002746ED"/>
    <w:rsid w:val="00275179"/>
    <w:rsid w:val="002910C5"/>
    <w:rsid w:val="00293481"/>
    <w:rsid w:val="00295393"/>
    <w:rsid w:val="002A05F6"/>
    <w:rsid w:val="002A1AC8"/>
    <w:rsid w:val="002A2BB9"/>
    <w:rsid w:val="002B468C"/>
    <w:rsid w:val="002B7355"/>
    <w:rsid w:val="002C1361"/>
    <w:rsid w:val="002C4540"/>
    <w:rsid w:val="002C582D"/>
    <w:rsid w:val="002C7AFB"/>
    <w:rsid w:val="002D52A7"/>
    <w:rsid w:val="002D533C"/>
    <w:rsid w:val="002E20E3"/>
    <w:rsid w:val="002E4784"/>
    <w:rsid w:val="002F4133"/>
    <w:rsid w:val="002F43B7"/>
    <w:rsid w:val="002F4923"/>
    <w:rsid w:val="0030018A"/>
    <w:rsid w:val="00303AC8"/>
    <w:rsid w:val="00304E38"/>
    <w:rsid w:val="00316C00"/>
    <w:rsid w:val="0034064C"/>
    <w:rsid w:val="00370655"/>
    <w:rsid w:val="0037118C"/>
    <w:rsid w:val="00372A32"/>
    <w:rsid w:val="00376B82"/>
    <w:rsid w:val="0038628A"/>
    <w:rsid w:val="003868AD"/>
    <w:rsid w:val="003905DC"/>
    <w:rsid w:val="003A4122"/>
    <w:rsid w:val="003A5D57"/>
    <w:rsid w:val="003B2CF6"/>
    <w:rsid w:val="003C27F4"/>
    <w:rsid w:val="003D1F62"/>
    <w:rsid w:val="003E5D1B"/>
    <w:rsid w:val="003E7CAC"/>
    <w:rsid w:val="003F07D1"/>
    <w:rsid w:val="003F7487"/>
    <w:rsid w:val="0040066E"/>
    <w:rsid w:val="00402EEF"/>
    <w:rsid w:val="00403303"/>
    <w:rsid w:val="00416FA7"/>
    <w:rsid w:val="00430DB2"/>
    <w:rsid w:val="0043185C"/>
    <w:rsid w:val="00456359"/>
    <w:rsid w:val="00457848"/>
    <w:rsid w:val="00474B26"/>
    <w:rsid w:val="00475A65"/>
    <w:rsid w:val="004770A2"/>
    <w:rsid w:val="004871F5"/>
    <w:rsid w:val="004945D9"/>
    <w:rsid w:val="004B07D7"/>
    <w:rsid w:val="004B1A65"/>
    <w:rsid w:val="004C3881"/>
    <w:rsid w:val="004D22BA"/>
    <w:rsid w:val="004E62F1"/>
    <w:rsid w:val="004F1F94"/>
    <w:rsid w:val="004F349E"/>
    <w:rsid w:val="004F3626"/>
    <w:rsid w:val="00521EC1"/>
    <w:rsid w:val="00532767"/>
    <w:rsid w:val="00561398"/>
    <w:rsid w:val="00581A9C"/>
    <w:rsid w:val="00582BBF"/>
    <w:rsid w:val="00584323"/>
    <w:rsid w:val="0059422C"/>
    <w:rsid w:val="00594BA3"/>
    <w:rsid w:val="005B41DF"/>
    <w:rsid w:val="005B5C20"/>
    <w:rsid w:val="005C5260"/>
    <w:rsid w:val="005D1E5B"/>
    <w:rsid w:val="005E0427"/>
    <w:rsid w:val="005E2B16"/>
    <w:rsid w:val="006002F2"/>
    <w:rsid w:val="00613EF0"/>
    <w:rsid w:val="006145EE"/>
    <w:rsid w:val="00623A30"/>
    <w:rsid w:val="00632004"/>
    <w:rsid w:val="00634BC3"/>
    <w:rsid w:val="006378E4"/>
    <w:rsid w:val="00641DEF"/>
    <w:rsid w:val="00642B61"/>
    <w:rsid w:val="0064475B"/>
    <w:rsid w:val="0065275A"/>
    <w:rsid w:val="00690910"/>
    <w:rsid w:val="0069577C"/>
    <w:rsid w:val="006A58DD"/>
    <w:rsid w:val="006D7AC5"/>
    <w:rsid w:val="006E0476"/>
    <w:rsid w:val="006E349C"/>
    <w:rsid w:val="006F245E"/>
    <w:rsid w:val="006F5065"/>
    <w:rsid w:val="0071730F"/>
    <w:rsid w:val="00720EFC"/>
    <w:rsid w:val="00724DED"/>
    <w:rsid w:val="0073752C"/>
    <w:rsid w:val="00740C4D"/>
    <w:rsid w:val="00754358"/>
    <w:rsid w:val="00754613"/>
    <w:rsid w:val="00756188"/>
    <w:rsid w:val="00762711"/>
    <w:rsid w:val="00762DF8"/>
    <w:rsid w:val="00767306"/>
    <w:rsid w:val="007737DE"/>
    <w:rsid w:val="00774CA2"/>
    <w:rsid w:val="00774CC7"/>
    <w:rsid w:val="00774F51"/>
    <w:rsid w:val="00776A01"/>
    <w:rsid w:val="00781E5F"/>
    <w:rsid w:val="00785E83"/>
    <w:rsid w:val="007915ED"/>
    <w:rsid w:val="00796C1D"/>
    <w:rsid w:val="007A0B4A"/>
    <w:rsid w:val="007A6E04"/>
    <w:rsid w:val="007B3B6A"/>
    <w:rsid w:val="007B40FC"/>
    <w:rsid w:val="007B54A8"/>
    <w:rsid w:val="007C662D"/>
    <w:rsid w:val="007E2239"/>
    <w:rsid w:val="007F6B32"/>
    <w:rsid w:val="00802845"/>
    <w:rsid w:val="00804441"/>
    <w:rsid w:val="00805775"/>
    <w:rsid w:val="00807083"/>
    <w:rsid w:val="0082384E"/>
    <w:rsid w:val="00824E2E"/>
    <w:rsid w:val="00833557"/>
    <w:rsid w:val="00834103"/>
    <w:rsid w:val="00840A1F"/>
    <w:rsid w:val="0084735E"/>
    <w:rsid w:val="00851C78"/>
    <w:rsid w:val="008558AA"/>
    <w:rsid w:val="00865944"/>
    <w:rsid w:val="008713C8"/>
    <w:rsid w:val="00872DE8"/>
    <w:rsid w:val="008816B0"/>
    <w:rsid w:val="00883860"/>
    <w:rsid w:val="0089309A"/>
    <w:rsid w:val="008A248E"/>
    <w:rsid w:val="008C0135"/>
    <w:rsid w:val="008C139A"/>
    <w:rsid w:val="008E50A9"/>
    <w:rsid w:val="008F444C"/>
    <w:rsid w:val="009051D6"/>
    <w:rsid w:val="009060E4"/>
    <w:rsid w:val="00911AC9"/>
    <w:rsid w:val="00911E70"/>
    <w:rsid w:val="00916D72"/>
    <w:rsid w:val="0092651A"/>
    <w:rsid w:val="009265DC"/>
    <w:rsid w:val="009306EB"/>
    <w:rsid w:val="00933228"/>
    <w:rsid w:val="009368EF"/>
    <w:rsid w:val="009402B5"/>
    <w:rsid w:val="00943489"/>
    <w:rsid w:val="009531A4"/>
    <w:rsid w:val="0096056E"/>
    <w:rsid w:val="00986730"/>
    <w:rsid w:val="00991CD7"/>
    <w:rsid w:val="009A5BCF"/>
    <w:rsid w:val="009A6FC0"/>
    <w:rsid w:val="009B1280"/>
    <w:rsid w:val="009C1891"/>
    <w:rsid w:val="009C248F"/>
    <w:rsid w:val="009C402C"/>
    <w:rsid w:val="009C4832"/>
    <w:rsid w:val="009C5B15"/>
    <w:rsid w:val="009C6045"/>
    <w:rsid w:val="009C7D0A"/>
    <w:rsid w:val="009E1981"/>
    <w:rsid w:val="009F1F69"/>
    <w:rsid w:val="009F29F1"/>
    <w:rsid w:val="00A049BF"/>
    <w:rsid w:val="00A1636E"/>
    <w:rsid w:val="00A51337"/>
    <w:rsid w:val="00A51832"/>
    <w:rsid w:val="00A56691"/>
    <w:rsid w:val="00A60601"/>
    <w:rsid w:val="00A61BC7"/>
    <w:rsid w:val="00A65B33"/>
    <w:rsid w:val="00A674D8"/>
    <w:rsid w:val="00A82A64"/>
    <w:rsid w:val="00A83AE3"/>
    <w:rsid w:val="00A848C0"/>
    <w:rsid w:val="00A90338"/>
    <w:rsid w:val="00A96880"/>
    <w:rsid w:val="00AA5123"/>
    <w:rsid w:val="00AA6D23"/>
    <w:rsid w:val="00AC0B58"/>
    <w:rsid w:val="00AD32DA"/>
    <w:rsid w:val="00AD6716"/>
    <w:rsid w:val="00AD69A2"/>
    <w:rsid w:val="00AE39CF"/>
    <w:rsid w:val="00AF316E"/>
    <w:rsid w:val="00AF550D"/>
    <w:rsid w:val="00AF5E80"/>
    <w:rsid w:val="00B015E1"/>
    <w:rsid w:val="00B01653"/>
    <w:rsid w:val="00B07001"/>
    <w:rsid w:val="00B07D99"/>
    <w:rsid w:val="00B13943"/>
    <w:rsid w:val="00B2265F"/>
    <w:rsid w:val="00B25AC3"/>
    <w:rsid w:val="00B351E2"/>
    <w:rsid w:val="00B46A4C"/>
    <w:rsid w:val="00B505B9"/>
    <w:rsid w:val="00B526DE"/>
    <w:rsid w:val="00B53349"/>
    <w:rsid w:val="00B53F0B"/>
    <w:rsid w:val="00B62665"/>
    <w:rsid w:val="00B674AE"/>
    <w:rsid w:val="00B70E8B"/>
    <w:rsid w:val="00B713C1"/>
    <w:rsid w:val="00B8337B"/>
    <w:rsid w:val="00B83F41"/>
    <w:rsid w:val="00B90BDE"/>
    <w:rsid w:val="00B90E0D"/>
    <w:rsid w:val="00B92A40"/>
    <w:rsid w:val="00B9730E"/>
    <w:rsid w:val="00B976CD"/>
    <w:rsid w:val="00BA181C"/>
    <w:rsid w:val="00BA3F8C"/>
    <w:rsid w:val="00BA7A0E"/>
    <w:rsid w:val="00BC4DEE"/>
    <w:rsid w:val="00BD7DBE"/>
    <w:rsid w:val="00BE2F0D"/>
    <w:rsid w:val="00BF34E8"/>
    <w:rsid w:val="00BF688E"/>
    <w:rsid w:val="00C039CB"/>
    <w:rsid w:val="00C061B5"/>
    <w:rsid w:val="00C0698A"/>
    <w:rsid w:val="00C16FF6"/>
    <w:rsid w:val="00C20C51"/>
    <w:rsid w:val="00C2261C"/>
    <w:rsid w:val="00C24A2A"/>
    <w:rsid w:val="00C30BF2"/>
    <w:rsid w:val="00C4578E"/>
    <w:rsid w:val="00C555D3"/>
    <w:rsid w:val="00C56A4D"/>
    <w:rsid w:val="00C62543"/>
    <w:rsid w:val="00C70687"/>
    <w:rsid w:val="00C70889"/>
    <w:rsid w:val="00C70B34"/>
    <w:rsid w:val="00C9149B"/>
    <w:rsid w:val="00C93A05"/>
    <w:rsid w:val="00C9695D"/>
    <w:rsid w:val="00CA0CD7"/>
    <w:rsid w:val="00CB39BB"/>
    <w:rsid w:val="00CD3554"/>
    <w:rsid w:val="00CF0609"/>
    <w:rsid w:val="00CF0B2E"/>
    <w:rsid w:val="00D00BD3"/>
    <w:rsid w:val="00D0317D"/>
    <w:rsid w:val="00D10718"/>
    <w:rsid w:val="00D14F7A"/>
    <w:rsid w:val="00D204CA"/>
    <w:rsid w:val="00D374CC"/>
    <w:rsid w:val="00D37C95"/>
    <w:rsid w:val="00D433F1"/>
    <w:rsid w:val="00D43537"/>
    <w:rsid w:val="00D43962"/>
    <w:rsid w:val="00D4738D"/>
    <w:rsid w:val="00D541DD"/>
    <w:rsid w:val="00D56AA5"/>
    <w:rsid w:val="00D71941"/>
    <w:rsid w:val="00D751D3"/>
    <w:rsid w:val="00D8430D"/>
    <w:rsid w:val="00D86013"/>
    <w:rsid w:val="00D91C3A"/>
    <w:rsid w:val="00D9202C"/>
    <w:rsid w:val="00DA047B"/>
    <w:rsid w:val="00DA0F10"/>
    <w:rsid w:val="00DB3F6B"/>
    <w:rsid w:val="00DC0852"/>
    <w:rsid w:val="00DC2652"/>
    <w:rsid w:val="00DC44E4"/>
    <w:rsid w:val="00DD114A"/>
    <w:rsid w:val="00DD2BE0"/>
    <w:rsid w:val="00DD35D3"/>
    <w:rsid w:val="00DF389D"/>
    <w:rsid w:val="00DF4854"/>
    <w:rsid w:val="00DF5830"/>
    <w:rsid w:val="00DF7FF8"/>
    <w:rsid w:val="00E1638E"/>
    <w:rsid w:val="00E330C6"/>
    <w:rsid w:val="00E35EE3"/>
    <w:rsid w:val="00E36321"/>
    <w:rsid w:val="00E37147"/>
    <w:rsid w:val="00E404DD"/>
    <w:rsid w:val="00E43FD1"/>
    <w:rsid w:val="00E50630"/>
    <w:rsid w:val="00E60401"/>
    <w:rsid w:val="00E626E1"/>
    <w:rsid w:val="00E71F64"/>
    <w:rsid w:val="00E724F9"/>
    <w:rsid w:val="00E73D2F"/>
    <w:rsid w:val="00E742AC"/>
    <w:rsid w:val="00E76C93"/>
    <w:rsid w:val="00E8307A"/>
    <w:rsid w:val="00E86E3A"/>
    <w:rsid w:val="00E86F16"/>
    <w:rsid w:val="00E90E6C"/>
    <w:rsid w:val="00E970D9"/>
    <w:rsid w:val="00EA73E6"/>
    <w:rsid w:val="00EB2F31"/>
    <w:rsid w:val="00EB6967"/>
    <w:rsid w:val="00ED76BD"/>
    <w:rsid w:val="00EE22CF"/>
    <w:rsid w:val="00EE3EDC"/>
    <w:rsid w:val="00F06850"/>
    <w:rsid w:val="00F0706E"/>
    <w:rsid w:val="00F0775D"/>
    <w:rsid w:val="00F13A0B"/>
    <w:rsid w:val="00F217F4"/>
    <w:rsid w:val="00F245B6"/>
    <w:rsid w:val="00F267BC"/>
    <w:rsid w:val="00F26CF0"/>
    <w:rsid w:val="00F3171D"/>
    <w:rsid w:val="00F476D6"/>
    <w:rsid w:val="00F5037B"/>
    <w:rsid w:val="00F56290"/>
    <w:rsid w:val="00F817A8"/>
    <w:rsid w:val="00F85409"/>
    <w:rsid w:val="00F91C0D"/>
    <w:rsid w:val="00F91E0E"/>
    <w:rsid w:val="00F97D1A"/>
    <w:rsid w:val="00FA427B"/>
    <w:rsid w:val="00FA4F6E"/>
    <w:rsid w:val="00FB1357"/>
    <w:rsid w:val="00FC0F19"/>
    <w:rsid w:val="00FC4426"/>
    <w:rsid w:val="00FC62B1"/>
    <w:rsid w:val="00FD3C51"/>
    <w:rsid w:val="00FD618D"/>
    <w:rsid w:val="00FE20FF"/>
    <w:rsid w:val="00FE6705"/>
    <w:rsid w:val="00FF3D94"/>
    <w:rsid w:val="00FF4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F56290"/>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6290"/>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991CD7"/>
    <w:pPr>
      <w:tabs>
        <w:tab w:val="right" w:leader="dot" w:pos="9062"/>
      </w:tabs>
      <w:spacing w:after="100"/>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991CD7"/>
    <w:pPr>
      <w:tabs>
        <w:tab w:val="left" w:pos="880"/>
        <w:tab w:val="right" w:leader="dot" w:pos="9062"/>
      </w:tabs>
      <w:spacing w:after="100"/>
      <w:ind w:left="567" w:hanging="567"/>
      <w:jc w:val="left"/>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iln">
    <w:name w:val="Strong"/>
    <w:qFormat/>
    <w:rsid w:val="001F38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F56290"/>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6290"/>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991CD7"/>
    <w:pPr>
      <w:tabs>
        <w:tab w:val="right" w:leader="dot" w:pos="9062"/>
      </w:tabs>
      <w:spacing w:after="100"/>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991CD7"/>
    <w:pPr>
      <w:tabs>
        <w:tab w:val="left" w:pos="880"/>
        <w:tab w:val="right" w:leader="dot" w:pos="9062"/>
      </w:tabs>
      <w:spacing w:after="100"/>
      <w:ind w:left="567" w:hanging="567"/>
      <w:jc w:val="left"/>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iln">
    <w:name w:val="Strong"/>
    <w:qFormat/>
    <w:rsid w:val="001F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10180">
      <w:bodyDiv w:val="1"/>
      <w:marLeft w:val="0"/>
      <w:marRight w:val="0"/>
      <w:marTop w:val="0"/>
      <w:marBottom w:val="0"/>
      <w:divBdr>
        <w:top w:val="none" w:sz="0" w:space="0" w:color="auto"/>
        <w:left w:val="none" w:sz="0" w:space="0" w:color="auto"/>
        <w:bottom w:val="none" w:sz="0" w:space="0" w:color="auto"/>
        <w:right w:val="none" w:sz="0" w:space="0" w:color="auto"/>
      </w:divBdr>
      <w:divsChild>
        <w:div w:id="1487699634">
          <w:marLeft w:val="255"/>
          <w:marRight w:val="0"/>
          <w:marTop w:val="75"/>
          <w:marBottom w:val="0"/>
          <w:divBdr>
            <w:top w:val="none" w:sz="0" w:space="0" w:color="auto"/>
            <w:left w:val="none" w:sz="0" w:space="0" w:color="auto"/>
            <w:bottom w:val="none" w:sz="0" w:space="0" w:color="auto"/>
            <w:right w:val="none" w:sz="0" w:space="0" w:color="auto"/>
          </w:divBdr>
        </w:div>
        <w:div w:id="1881435132">
          <w:marLeft w:val="255"/>
          <w:marRight w:val="0"/>
          <w:marTop w:val="75"/>
          <w:marBottom w:val="0"/>
          <w:divBdr>
            <w:top w:val="none" w:sz="0" w:space="0" w:color="auto"/>
            <w:left w:val="none" w:sz="0" w:space="0" w:color="auto"/>
            <w:bottom w:val="none" w:sz="0" w:space="0" w:color="auto"/>
            <w:right w:val="none" w:sz="0" w:space="0" w:color="auto"/>
          </w:divBdr>
        </w:div>
      </w:divsChild>
    </w:div>
    <w:div w:id="738751448">
      <w:bodyDiv w:val="1"/>
      <w:marLeft w:val="0"/>
      <w:marRight w:val="0"/>
      <w:marTop w:val="0"/>
      <w:marBottom w:val="0"/>
      <w:divBdr>
        <w:top w:val="none" w:sz="0" w:space="0" w:color="auto"/>
        <w:left w:val="none" w:sz="0" w:space="0" w:color="auto"/>
        <w:bottom w:val="none" w:sz="0" w:space="0" w:color="auto"/>
        <w:right w:val="none" w:sz="0" w:space="0" w:color="auto"/>
      </w:divBdr>
    </w:div>
    <w:div w:id="856887118">
      <w:bodyDiv w:val="1"/>
      <w:marLeft w:val="0"/>
      <w:marRight w:val="0"/>
      <w:marTop w:val="0"/>
      <w:marBottom w:val="0"/>
      <w:divBdr>
        <w:top w:val="none" w:sz="0" w:space="0" w:color="auto"/>
        <w:left w:val="none" w:sz="0" w:space="0" w:color="auto"/>
        <w:bottom w:val="none" w:sz="0" w:space="0" w:color="auto"/>
        <w:right w:val="none" w:sz="0" w:space="0" w:color="auto"/>
      </w:divBdr>
    </w:div>
    <w:div w:id="125458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BD8D-0D5C-497E-8EEB-2A935E7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23779</Words>
  <Characters>135541</Characters>
  <Application>Microsoft Office Word</Application>
  <DocSecurity>0</DocSecurity>
  <Lines>1129</Lines>
  <Paragraphs>318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Voda</dc:creator>
  <cp:lastModifiedBy>Kondeova Iveta</cp:lastModifiedBy>
  <cp:revision>3</cp:revision>
  <cp:lastPrinted>2023-07-17T08:13:00Z</cp:lastPrinted>
  <dcterms:created xsi:type="dcterms:W3CDTF">2023-07-19T13:59:00Z</dcterms:created>
  <dcterms:modified xsi:type="dcterms:W3CDTF">2023-07-19T13:59:00Z</dcterms:modified>
</cp:coreProperties>
</file>